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tbl>
      <w:tblPr>
        <w:tblStyle w:val="af8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2B25F3" w:rsidRPr="00655F5A" w14:paraId="7ECB08DA" w14:textId="77777777" w:rsidTr="001E2FFC">
        <w:trPr>
          <w:trHeight w:val="900"/>
        </w:trPr>
        <w:tc>
          <w:tcPr>
            <w:tcW w:w="9922" w:type="dxa"/>
          </w:tcPr>
          <w:p w14:paraId="47721637" w14:textId="660C1DAF" w:rsidR="002B25F3" w:rsidRPr="00655F5A" w:rsidRDefault="00E427C1" w:rsidP="0064776C">
            <w:pPr>
              <w:jc w:val="right"/>
              <w:rPr>
                <w:rFonts w:ascii="Osnova Pro" w:hAnsi="Osnova Pro" w:cs="Arial"/>
                <w:lang w:val="uk-UA"/>
              </w:rPr>
            </w:pPr>
            <w:r w:rsidRPr="00655F5A">
              <w:rPr>
                <w:rFonts w:ascii="Osnova Pro" w:eastAsia="Calibri" w:hAnsi="Osnova Pro" w:cs="Arial"/>
                <w:sz w:val="36"/>
                <w:szCs w:val="36"/>
                <w:lang w:val="uk-UA"/>
              </w:rPr>
              <w:t xml:space="preserve">Декоративний матеріал </w:t>
            </w:r>
            <w:r w:rsidR="00F4681B" w:rsidRPr="00655F5A">
              <w:rPr>
                <w:rFonts w:ascii="Osnova Pro" w:eastAsia="Calibri" w:hAnsi="Osnova Pro" w:cs="Arial"/>
                <w:sz w:val="36"/>
                <w:szCs w:val="36"/>
                <w:lang w:val="uk-UA"/>
              </w:rPr>
              <w:t>на акрилатній основі</w:t>
            </w:r>
            <w:r w:rsidR="00FE6BD1" w:rsidRPr="00655F5A">
              <w:rPr>
                <w:rFonts w:ascii="Osnova Pro" w:eastAsia="Calibri" w:hAnsi="Osnova Pro" w:cs="Arial"/>
                <w:sz w:val="36"/>
                <w:szCs w:val="36"/>
                <w:lang w:val="uk-UA"/>
              </w:rPr>
              <w:t xml:space="preserve"> для створення </w:t>
            </w:r>
            <w:r w:rsidR="00B9308E" w:rsidRPr="00655F5A">
              <w:rPr>
                <w:rFonts w:ascii="Osnova Pro" w:eastAsia="Calibri" w:hAnsi="Osnova Pro" w:cs="Arial"/>
                <w:sz w:val="36"/>
                <w:szCs w:val="36"/>
                <w:lang w:val="uk-UA"/>
              </w:rPr>
              <w:t>ефектного</w:t>
            </w:r>
            <w:r w:rsidR="00FE6BD1" w:rsidRPr="00655F5A">
              <w:rPr>
                <w:rFonts w:ascii="Osnova Pro" w:eastAsia="Calibri" w:hAnsi="Osnova Pro" w:cs="Arial"/>
                <w:sz w:val="36"/>
                <w:szCs w:val="36"/>
                <w:lang w:val="uk-UA"/>
              </w:rPr>
              <w:t xml:space="preserve"> покриття з </w:t>
            </w:r>
            <w:r w:rsidR="0064776C" w:rsidRPr="00655F5A">
              <w:rPr>
                <w:rFonts w:ascii="Osnova Pro" w:eastAsia="Calibri" w:hAnsi="Osnova Pro" w:cs="Arial"/>
                <w:sz w:val="36"/>
                <w:szCs w:val="36"/>
                <w:lang w:val="uk-UA"/>
              </w:rPr>
              <w:t>природним піском</w:t>
            </w:r>
            <w:r w:rsidR="00FE6BD1" w:rsidRPr="00655F5A">
              <w:rPr>
                <w:rFonts w:ascii="Osnova Pro" w:eastAsia="Calibri" w:hAnsi="Osnova Pro" w:cs="Arial"/>
                <w:sz w:val="36"/>
                <w:szCs w:val="36"/>
                <w:lang w:val="uk-UA"/>
              </w:rPr>
              <w:t xml:space="preserve"> </w:t>
            </w:r>
          </w:p>
        </w:tc>
      </w:tr>
    </w:tbl>
    <w:p w14:paraId="6B952A4A" w14:textId="6946273E" w:rsidR="00563601" w:rsidRPr="00655F5A" w:rsidRDefault="00563601" w:rsidP="0057787E">
      <w:pPr>
        <w:spacing w:after="0" w:line="240" w:lineRule="auto"/>
        <w:rPr>
          <w:rFonts w:ascii="Osnova Pro" w:hAnsi="Osnova Pro" w:cs="Arial"/>
          <w:lang w:val="uk-UA"/>
        </w:rPr>
      </w:pPr>
    </w:p>
    <w:tbl>
      <w:tblPr>
        <w:tblStyle w:val="af8"/>
        <w:tblW w:w="9781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276"/>
        <w:gridCol w:w="8505"/>
      </w:tblGrid>
      <w:tr w:rsidR="00394056" w:rsidRPr="00655F5A" w14:paraId="1D5B03D5" w14:textId="77777777" w:rsidTr="00004AE1">
        <w:trPr>
          <w:trHeight w:val="4360"/>
        </w:trPr>
        <w:tc>
          <w:tcPr>
            <w:tcW w:w="9781" w:type="dxa"/>
            <w:gridSpan w:val="2"/>
            <w:shd w:val="clear" w:color="auto" w:fill="FFFFFF" w:themeFill="background1"/>
            <w:tcMar>
              <w:left w:w="0" w:type="dxa"/>
            </w:tcMar>
          </w:tcPr>
          <w:p w14:paraId="3BD88DEA" w14:textId="7E97C0B7" w:rsidR="00394056" w:rsidRPr="00655F5A" w:rsidRDefault="004B58EA" w:rsidP="00F77AED">
            <w:pPr>
              <w:suppressOverlap/>
              <w:jc w:val="both"/>
              <w:rPr>
                <w:rFonts w:ascii="Osnova Pro" w:hAnsi="Osnova Pro"/>
                <w:b/>
                <w:sz w:val="36"/>
                <w:szCs w:val="36"/>
                <w:lang w:val="uk-UA"/>
              </w:rPr>
            </w:pPr>
            <w:r w:rsidRPr="00655F5A">
              <w:rPr>
                <w:rFonts w:ascii="Osnova Pro" w:hAnsi="Osnova Pro"/>
                <w:b/>
                <w:sz w:val="36"/>
                <w:szCs w:val="36"/>
                <w:lang w:val="uk-UA"/>
              </w:rPr>
              <w:t xml:space="preserve">     </w:t>
            </w:r>
            <w:r w:rsidR="00394056" w:rsidRPr="00655F5A">
              <w:rPr>
                <w:rFonts w:ascii="Osnova Pro" w:hAnsi="Osnova Pro"/>
                <w:b/>
                <w:sz w:val="36"/>
                <w:szCs w:val="36"/>
                <w:lang w:val="uk-UA"/>
              </w:rPr>
              <w:t>СФЕРА ЗАСТОСУВАННЯ</w:t>
            </w:r>
          </w:p>
          <w:p w14:paraId="3220D9E4" w14:textId="7170AC4F" w:rsidR="00E21A6B" w:rsidRPr="00655F5A" w:rsidRDefault="00E21A6B" w:rsidP="00E21A6B">
            <w:pPr>
              <w:suppressOverlap/>
              <w:jc w:val="both"/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  <w:t xml:space="preserve">Декоративний матеріал призначений для створення фінішних декоративних покриттів на підготовлених зашпакльованих, оштукатурених, бетонних, цегляних, </w:t>
            </w:r>
            <w:proofErr w:type="spellStart"/>
            <w:r w:rsidRPr="00655F5A"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  <w:t>гіпсокартонних</w:t>
            </w:r>
            <w:proofErr w:type="spellEnd"/>
            <w:r w:rsidRPr="00655F5A"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  <w:t xml:space="preserve"> та інших мінеральних поверхнях в сухих приміщеннях, в приміщеннях з помірним рівнем вологості та помірним експлуатаційним навантаженням. Особливо рекомендований для оздоблення стін та/або стель у вітальнях, спальнях, дитячих кімнатах, офісних приміщеннях, місцях загального користування (готелі, заклади харчування, торгово-розважальні центри тощо).</w:t>
            </w:r>
          </w:p>
          <w:p w14:paraId="3153C07E" w14:textId="77777777" w:rsidR="00E21A6B" w:rsidRPr="00655F5A" w:rsidRDefault="00E21A6B" w:rsidP="00E21A6B">
            <w:pPr>
              <w:suppressOverlap/>
              <w:jc w:val="both"/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</w:pPr>
          </w:p>
          <w:p w14:paraId="750C723E" w14:textId="36892197" w:rsidR="00E21A6B" w:rsidRPr="00655F5A" w:rsidRDefault="00E21A6B" w:rsidP="00E21A6B">
            <w:pPr>
              <w:suppressOverlap/>
              <w:jc w:val="both"/>
              <w:rPr>
                <w:rFonts w:ascii="Osnova Pro" w:hAnsi="Osnova Pro" w:cs="Arial"/>
                <w:b/>
                <w:i/>
                <w:color w:val="000000" w:themeColor="text1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i/>
                <w:color w:val="000000" w:themeColor="text1"/>
                <w:sz w:val="20"/>
                <w:szCs w:val="20"/>
                <w:lang w:val="uk-UA"/>
              </w:rPr>
              <w:t>Категорично не рекомендується застосовувати в приміщеннях з постійним високим рівнем вологості або утворенням водяної пари, а також в місцях безпосереднього контакту з водою або на поверхнях, що підлягають регулярному очищенню із застосуванням абразивних матеріалів та агресивних хімічних ми</w:t>
            </w:r>
            <w:r w:rsidR="004B58EA" w:rsidRPr="00655F5A">
              <w:rPr>
                <w:rFonts w:ascii="Osnova Pro" w:hAnsi="Osnova Pro" w:cs="Arial"/>
                <w:b/>
                <w:i/>
                <w:color w:val="000000" w:themeColor="text1"/>
                <w:sz w:val="20"/>
                <w:szCs w:val="20"/>
                <w:lang w:val="uk-UA"/>
              </w:rPr>
              <w:t>йн</w:t>
            </w:r>
            <w:r w:rsidRPr="00655F5A">
              <w:rPr>
                <w:rFonts w:ascii="Osnova Pro" w:hAnsi="Osnova Pro" w:cs="Arial"/>
                <w:b/>
                <w:i/>
                <w:color w:val="000000" w:themeColor="text1"/>
                <w:sz w:val="20"/>
                <w:szCs w:val="20"/>
                <w:lang w:val="uk-UA"/>
              </w:rPr>
              <w:t xml:space="preserve">их засобів. </w:t>
            </w:r>
          </w:p>
          <w:p w14:paraId="1BB22C52" w14:textId="44D03F3C" w:rsidR="00D7614E" w:rsidRPr="00655F5A" w:rsidRDefault="00E21A6B" w:rsidP="00E21A6B">
            <w:pPr>
              <w:suppressOverlap/>
              <w:jc w:val="both"/>
              <w:rPr>
                <w:rFonts w:ascii="Osnova Pro" w:hAnsi="Osnova Pro" w:cs="Arial"/>
                <w:color w:val="000000" w:themeColor="text1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i/>
                <w:color w:val="000000" w:themeColor="text1"/>
                <w:sz w:val="20"/>
                <w:szCs w:val="20"/>
                <w:lang w:val="uk-UA"/>
              </w:rPr>
              <w:t>Не застосовувати на поверхнях з високим експлуатаційним навантаженням (підлоги, сходи, фасади будівель тощо).</w:t>
            </w:r>
          </w:p>
          <w:p w14:paraId="0416C3DB" w14:textId="786460FA" w:rsidR="00D7614E" w:rsidRPr="00655F5A" w:rsidRDefault="00D7614E" w:rsidP="00D7614E">
            <w:pPr>
              <w:rPr>
                <w:rFonts w:ascii="Osnova Pro" w:hAnsi="Osnova Pro" w:cs="Arial"/>
                <w:sz w:val="20"/>
                <w:szCs w:val="20"/>
                <w:lang w:val="uk-UA"/>
              </w:rPr>
            </w:pPr>
          </w:p>
          <w:p w14:paraId="3DE94E68" w14:textId="3A71C1BA" w:rsidR="00D7614E" w:rsidRPr="00655F5A" w:rsidRDefault="00D7614E" w:rsidP="00D7614E">
            <w:pPr>
              <w:rPr>
                <w:rFonts w:ascii="Osnova Pro" w:hAnsi="Osnova Pro" w:cs="Arial"/>
                <w:sz w:val="20"/>
                <w:szCs w:val="20"/>
                <w:lang w:val="uk-UA"/>
              </w:rPr>
            </w:pPr>
          </w:p>
          <w:p w14:paraId="3921BD29" w14:textId="5E629766" w:rsidR="00BE2919" w:rsidRPr="00655F5A" w:rsidRDefault="00D7614E" w:rsidP="00D7614E">
            <w:pPr>
              <w:tabs>
                <w:tab w:val="left" w:pos="3330"/>
              </w:tabs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ab/>
            </w:r>
          </w:p>
        </w:tc>
      </w:tr>
      <w:tr w:rsidR="0022704D" w:rsidRPr="00655F5A" w14:paraId="0FBAECA1" w14:textId="77777777" w:rsidTr="00004AE1">
        <w:trPr>
          <w:trHeight w:val="3266"/>
        </w:trPr>
        <w:tc>
          <w:tcPr>
            <w:tcW w:w="9781" w:type="dxa"/>
            <w:gridSpan w:val="2"/>
            <w:shd w:val="clear" w:color="auto" w:fill="FFFFFF" w:themeFill="background1"/>
            <w:tcMar>
              <w:left w:w="0" w:type="dxa"/>
            </w:tcMar>
          </w:tcPr>
          <w:p w14:paraId="1748E189" w14:textId="6D9FA13E" w:rsidR="0022704D" w:rsidRPr="00655F5A" w:rsidRDefault="004B58EA" w:rsidP="00F77AED">
            <w:pPr>
              <w:suppressOverlap/>
              <w:jc w:val="both"/>
              <w:rPr>
                <w:rFonts w:ascii="Osnova Pro" w:hAnsi="Osnova Pro" w:cs="Arial"/>
                <w:b/>
                <w:color w:val="000000" w:themeColor="text1"/>
                <w:sz w:val="36"/>
                <w:szCs w:val="36"/>
                <w:lang w:val="uk-UA"/>
              </w:rPr>
            </w:pPr>
            <w:r w:rsidRPr="00655F5A">
              <w:rPr>
                <w:rFonts w:ascii="Osnova Pro" w:hAnsi="Osnova Pro" w:cs="Arial"/>
                <w:b/>
                <w:color w:val="000000" w:themeColor="text1"/>
                <w:sz w:val="36"/>
                <w:szCs w:val="36"/>
                <w:lang w:val="uk-UA"/>
              </w:rPr>
              <w:t xml:space="preserve">     </w:t>
            </w:r>
            <w:r w:rsidR="00025F39">
              <w:rPr>
                <w:rFonts w:ascii="Osnova Pro" w:hAnsi="Osnova Pro"/>
                <w:b/>
                <w:sz w:val="36"/>
                <w:szCs w:val="36"/>
                <w:lang w:val="uk-UA"/>
              </w:rPr>
              <w:t>Властивості</w:t>
            </w:r>
          </w:p>
          <w:p w14:paraId="6800497B" w14:textId="77777777" w:rsidR="008B21D6" w:rsidRPr="00655F5A" w:rsidRDefault="008B21D6" w:rsidP="00F77AED">
            <w:pPr>
              <w:suppressOverlap/>
              <w:jc w:val="both"/>
              <w:rPr>
                <w:rFonts w:ascii="Osnova Pro" w:hAnsi="Osnova Pro" w:cs="Arial"/>
                <w:b/>
                <w:color w:val="000000" w:themeColor="text1"/>
                <w:sz w:val="36"/>
                <w:szCs w:val="36"/>
                <w:lang w:val="uk-UA"/>
              </w:rPr>
            </w:pPr>
          </w:p>
          <w:p w14:paraId="06B9944D" w14:textId="1FF9C315" w:rsidR="0022704D" w:rsidRPr="00655F5A" w:rsidRDefault="00655F5A" w:rsidP="00655F5A">
            <w:pPr>
              <w:pStyle w:val="afa"/>
              <w:numPr>
                <w:ilvl w:val="0"/>
                <w:numId w:val="7"/>
              </w:numPr>
              <w:ind w:left="425" w:hanging="283"/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с</w:t>
            </w:r>
            <w:r w:rsidR="00946214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творює </w:t>
            </w:r>
            <w:r w:rsidR="00B9308E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ефектне </w:t>
            </w:r>
            <w:proofErr w:type="spellStart"/>
            <w:r w:rsidR="00B9308E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помірно</w:t>
            </w:r>
            <w:proofErr w:type="spellEnd"/>
            <w:r w:rsidR="00B9308E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мерехтливе </w:t>
            </w:r>
            <w:r w:rsidR="00946214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покриття з </w:t>
            </w:r>
            <w:r w:rsidR="00B9308E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імітацією фактур</w:t>
            </w:r>
            <w:r w:rsidR="0064776C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и піску</w:t>
            </w:r>
            <w:r w:rsidR="00772C8A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;</w:t>
            </w:r>
          </w:p>
          <w:p w14:paraId="45BB0D96" w14:textId="4BBDC456" w:rsidR="00E72E4D" w:rsidRPr="00655F5A" w:rsidRDefault="00655F5A" w:rsidP="00655F5A">
            <w:pPr>
              <w:pStyle w:val="afa"/>
              <w:numPr>
                <w:ilvl w:val="0"/>
                <w:numId w:val="7"/>
              </w:numPr>
              <w:ind w:left="425" w:hanging="283"/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і</w:t>
            </w:r>
            <w:r w:rsidR="00E72E4D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ндивідуальний дизайн - різні техніки нанесення дозволяють створювати неповторне/унікальне оздоблення стін;</w:t>
            </w:r>
          </w:p>
          <w:p w14:paraId="6656073A" w14:textId="4A21EA90" w:rsidR="00E72E4D" w:rsidRPr="00655F5A" w:rsidRDefault="00655F5A" w:rsidP="00655F5A">
            <w:pPr>
              <w:pStyle w:val="afa"/>
              <w:numPr>
                <w:ilvl w:val="0"/>
                <w:numId w:val="7"/>
              </w:numPr>
              <w:ind w:left="425" w:hanging="283"/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е</w:t>
            </w:r>
            <w:r w:rsidR="00E72E4D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фект преміального оздоблення, вишуканий декоративний вигляд</w:t>
            </w:r>
            <w:r w:rsidR="00D5674A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, безмежні можливості </w:t>
            </w:r>
            <w:r w:rsidR="001210E2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для </w:t>
            </w:r>
            <w:r w:rsidR="00D5674A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дизайну</w:t>
            </w:r>
            <w:r w:rsidR="001210E2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;</w:t>
            </w:r>
          </w:p>
          <w:p w14:paraId="1828CF29" w14:textId="4D4AAAD2" w:rsidR="00D5674A" w:rsidRPr="00655F5A" w:rsidRDefault="00655F5A" w:rsidP="00655F5A">
            <w:pPr>
              <w:pStyle w:val="afa"/>
              <w:numPr>
                <w:ilvl w:val="0"/>
                <w:numId w:val="7"/>
              </w:numPr>
              <w:ind w:left="425" w:hanging="283"/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з</w:t>
            </w:r>
            <w:r w:rsidR="00D5674A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ручне нанесення</w:t>
            </w:r>
            <w:r w:rsidR="00D5674A" w:rsidRPr="00FD429D">
              <w:rPr>
                <w:rFonts w:ascii="Osnova Pro" w:hAnsi="Osnova Pro" w:cs="Arial"/>
                <w:strike/>
                <w:color w:val="404040" w:themeColor="text1" w:themeTint="BF"/>
                <w:sz w:val="20"/>
                <w:szCs w:val="20"/>
                <w:lang w:val="uk-UA"/>
              </w:rPr>
              <w:t>,</w:t>
            </w:r>
            <w:r w:rsidR="00D5674A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оптимальна робоча консистенція</w:t>
            </w:r>
            <w:r w:rsidR="001210E2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,</w:t>
            </w:r>
            <w:r w:rsidR="001210E2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висока технологічність матеріалу</w:t>
            </w:r>
            <w:r w:rsidR="00D5674A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;</w:t>
            </w:r>
          </w:p>
          <w:p w14:paraId="37E43F5A" w14:textId="44881939" w:rsidR="00D5674A" w:rsidRPr="00655F5A" w:rsidRDefault="00655F5A" w:rsidP="00655F5A">
            <w:pPr>
              <w:pStyle w:val="afa"/>
              <w:numPr>
                <w:ilvl w:val="0"/>
                <w:numId w:val="7"/>
              </w:numPr>
              <w:ind w:left="425" w:hanging="283"/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с</w:t>
            </w:r>
            <w:r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табільний </w:t>
            </w:r>
            <w:r w:rsidR="00D5674A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колір після висихання;</w:t>
            </w:r>
          </w:p>
          <w:p w14:paraId="57F20C37" w14:textId="0FDBD85A" w:rsidR="00772C8A" w:rsidRPr="00655F5A" w:rsidRDefault="00655F5A" w:rsidP="00655F5A">
            <w:pPr>
              <w:pStyle w:val="afa"/>
              <w:numPr>
                <w:ilvl w:val="0"/>
                <w:numId w:val="7"/>
              </w:numPr>
              <w:ind w:left="425" w:hanging="283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в</w:t>
            </w:r>
            <w:r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ізуально </w:t>
            </w:r>
            <w:r w:rsidR="00772C8A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приховує дрібні недоліки підготовки поверхні; </w:t>
            </w:r>
          </w:p>
          <w:p w14:paraId="15A088C3" w14:textId="0007B609" w:rsidR="00772C8A" w:rsidRPr="00655F5A" w:rsidRDefault="00655F5A" w:rsidP="00655F5A">
            <w:pPr>
              <w:pStyle w:val="afa"/>
              <w:numPr>
                <w:ilvl w:val="0"/>
                <w:numId w:val="7"/>
              </w:numPr>
              <w:ind w:left="425" w:hanging="283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у</w:t>
            </w:r>
            <w:r w:rsidR="00772C8A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творює довговічне покриття з гарними експлуатаційними властивостями</w:t>
            </w:r>
            <w:r w:rsidR="00B70A6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;</w:t>
            </w:r>
            <w:r w:rsidR="00772C8A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</w:p>
          <w:p w14:paraId="16C115FF" w14:textId="42DF39BB" w:rsidR="0022704D" w:rsidRDefault="00655F5A" w:rsidP="00655F5A">
            <w:pPr>
              <w:pStyle w:val="afa"/>
              <w:numPr>
                <w:ilvl w:val="0"/>
                <w:numId w:val="7"/>
              </w:numPr>
              <w:ind w:left="425" w:hanging="283"/>
              <w:suppressOverlap/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ш</w:t>
            </w:r>
            <w:r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видкий </w:t>
            </w:r>
            <w:r w:rsidR="00772C8A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час висихання</w:t>
            </w:r>
            <w:r w:rsidR="00946214" w:rsidRPr="00655F5A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дає змогу провести роботи з нанесення за 1 день</w:t>
            </w:r>
            <w:r w:rsidR="001210E2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;</w:t>
            </w:r>
          </w:p>
          <w:p w14:paraId="618A3FB5" w14:textId="4E23A0F2" w:rsidR="00D5674A" w:rsidRPr="00655F5A" w:rsidRDefault="001210E2" w:rsidP="00FD429D">
            <w:pPr>
              <w:pStyle w:val="afa"/>
              <w:numPr>
                <w:ilvl w:val="0"/>
                <w:numId w:val="7"/>
              </w:numPr>
              <w:ind w:left="425" w:hanging="283"/>
              <w:suppressOverlap/>
              <w:jc w:val="both"/>
              <w:rPr>
                <w:lang w:val="uk-UA"/>
              </w:rPr>
            </w:pPr>
            <w:r w:rsidRPr="00FD429D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можливість локального ремонту – пошкоджену ділянку можна відновити локально, не потрібно наносити покриття повторно на всю площу поверхні</w:t>
            </w:r>
            <w:r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>.</w:t>
            </w:r>
            <w:r w:rsidRPr="00FD429D" w:rsidDel="001210E2"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  <w:t xml:space="preserve"> </w:t>
            </w:r>
          </w:p>
        </w:tc>
      </w:tr>
      <w:tr w:rsidR="00B213B3" w:rsidRPr="00655F5A" w14:paraId="38039E32" w14:textId="77777777" w:rsidTr="00004AE1">
        <w:trPr>
          <w:trHeight w:val="1138"/>
        </w:trPr>
        <w:tc>
          <w:tcPr>
            <w:tcW w:w="1276" w:type="dxa"/>
            <w:shd w:val="clear" w:color="auto" w:fill="FFFFFF" w:themeFill="background1"/>
            <w:tcMar>
              <w:left w:w="0" w:type="dxa"/>
            </w:tcMar>
          </w:tcPr>
          <w:p w14:paraId="11A673D8" w14:textId="3EB0B377" w:rsidR="00B213B3" w:rsidRPr="00655F5A" w:rsidRDefault="00B213B3" w:rsidP="00F77AED">
            <w:pPr>
              <w:suppressOverlap/>
              <w:jc w:val="both"/>
              <w:rPr>
                <w:rFonts w:ascii="Osnova Pro" w:hAnsi="Osnova Pro" w:cs="Arial"/>
                <w:b/>
                <w:noProof/>
                <w:color w:val="000000" w:themeColor="text1"/>
                <w:sz w:val="32"/>
                <w:szCs w:val="32"/>
                <w:lang w:val="uk-UA" w:eastAsia="uk-UA"/>
              </w:rPr>
            </w:pPr>
          </w:p>
        </w:tc>
        <w:tc>
          <w:tcPr>
            <w:tcW w:w="8505" w:type="dxa"/>
            <w:shd w:val="clear" w:color="auto" w:fill="FFFFFF" w:themeFill="background1"/>
          </w:tcPr>
          <w:p w14:paraId="39B6E1DD" w14:textId="3C8E6829" w:rsidR="00B213B3" w:rsidRPr="00655F5A" w:rsidRDefault="00B213B3" w:rsidP="00004AE1">
            <w:pPr>
              <w:tabs>
                <w:tab w:val="left" w:pos="418"/>
              </w:tabs>
              <w:jc w:val="both"/>
              <w:rPr>
                <w:rFonts w:ascii="Osnova Pro" w:hAnsi="Osnova Pro" w:cs="Arial"/>
                <w:bCs/>
                <w:color w:val="00B050"/>
                <w:sz w:val="20"/>
                <w:szCs w:val="20"/>
                <w:lang w:val="uk-UA"/>
              </w:rPr>
            </w:pPr>
          </w:p>
        </w:tc>
      </w:tr>
      <w:tr w:rsidR="00D775D0" w:rsidRPr="00655F5A" w14:paraId="0B065CC1" w14:textId="77777777" w:rsidTr="00004AE1">
        <w:trPr>
          <w:trHeight w:val="914"/>
        </w:trPr>
        <w:tc>
          <w:tcPr>
            <w:tcW w:w="1276" w:type="dxa"/>
            <w:shd w:val="clear" w:color="auto" w:fill="FFFFFF" w:themeFill="background1"/>
            <w:tcMar>
              <w:left w:w="0" w:type="dxa"/>
            </w:tcMar>
          </w:tcPr>
          <w:p w14:paraId="2E26C153" w14:textId="1BE1B2A0" w:rsidR="00D775D0" w:rsidRPr="00655F5A" w:rsidRDefault="00D775D0" w:rsidP="00F77AED">
            <w:pPr>
              <w:suppressOverlap/>
              <w:jc w:val="both"/>
              <w:rPr>
                <w:rFonts w:ascii="Osnova Pro" w:hAnsi="Osnova Pro" w:cs="Arial"/>
                <w:b/>
                <w:color w:val="000000" w:themeColor="text1"/>
                <w:sz w:val="32"/>
                <w:szCs w:val="32"/>
                <w:lang w:val="uk-UA"/>
              </w:rPr>
            </w:pPr>
          </w:p>
        </w:tc>
        <w:tc>
          <w:tcPr>
            <w:tcW w:w="8505" w:type="dxa"/>
            <w:shd w:val="clear" w:color="auto" w:fill="FFFFFF" w:themeFill="background1"/>
          </w:tcPr>
          <w:p w14:paraId="1FD35F93" w14:textId="3E3EC409" w:rsidR="00D775D0" w:rsidRPr="00655F5A" w:rsidRDefault="00D775D0" w:rsidP="00004AE1">
            <w:pPr>
              <w:tabs>
                <w:tab w:val="left" w:pos="418"/>
              </w:tabs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</w:p>
        </w:tc>
      </w:tr>
    </w:tbl>
    <w:p w14:paraId="1E9FBEF9" w14:textId="77777777" w:rsidR="00520902" w:rsidRPr="00655F5A" w:rsidRDefault="00520902" w:rsidP="0057787E">
      <w:pPr>
        <w:spacing w:line="240" w:lineRule="auto"/>
        <w:rPr>
          <w:rFonts w:ascii="Osnova Pro" w:hAnsi="Osnova Pro" w:cs="Arial"/>
          <w:lang w:val="uk-UA"/>
        </w:rPr>
      </w:pPr>
      <w:r w:rsidRPr="00655F5A">
        <w:rPr>
          <w:rFonts w:ascii="Osnova Pro" w:hAnsi="Osnova Pro" w:cs="Arial"/>
          <w:lang w:val="uk-UA"/>
        </w:rPr>
        <w:br w:type="page"/>
      </w:r>
    </w:p>
    <w:tbl>
      <w:tblPr>
        <w:tblStyle w:val="af8"/>
        <w:tblW w:w="992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984"/>
        <w:gridCol w:w="7938"/>
      </w:tblGrid>
      <w:tr w:rsidR="00394056" w:rsidRPr="00655F5A" w14:paraId="66B2BA5D" w14:textId="71E8933F" w:rsidTr="00CA57B4">
        <w:tc>
          <w:tcPr>
            <w:tcW w:w="9922" w:type="dxa"/>
            <w:gridSpan w:val="2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76A4C722" w14:textId="0C79B4C0" w:rsidR="00394056" w:rsidRPr="00655F5A" w:rsidRDefault="00394056" w:rsidP="001E2FFC">
            <w:pPr>
              <w:rPr>
                <w:rFonts w:ascii="Osnova Pro" w:hAnsi="Osnova Pro" w:cs="Arial"/>
                <w:sz w:val="32"/>
                <w:szCs w:val="32"/>
                <w:lang w:val="uk-UA"/>
              </w:rPr>
            </w:pPr>
            <w:r w:rsidRPr="00655F5A">
              <w:rPr>
                <w:rFonts w:ascii="Osnova Pro" w:hAnsi="Osnova Pro" w:cs="Arial"/>
                <w:b/>
                <w:color w:val="000000" w:themeColor="text1"/>
                <w:sz w:val="32"/>
                <w:szCs w:val="32"/>
                <w:lang w:val="uk-UA"/>
              </w:rPr>
              <w:lastRenderedPageBreak/>
              <w:t>ТЕХНІЧНІ ХАРАКТЕРИСТИКИ</w:t>
            </w:r>
          </w:p>
        </w:tc>
      </w:tr>
      <w:tr w:rsidR="001E2FFC" w:rsidRPr="00572FC1" w14:paraId="4EEE43A9" w14:textId="145427D1" w:rsidTr="006C2530">
        <w:trPr>
          <w:trHeight w:val="603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2C9E22D2" w14:textId="099417B1" w:rsidR="001E2FFC" w:rsidRPr="00655F5A" w:rsidRDefault="001E2FFC" w:rsidP="00D8516A">
            <w:pPr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Склад</w:t>
            </w:r>
          </w:p>
        </w:tc>
        <w:tc>
          <w:tcPr>
            <w:tcW w:w="7938" w:type="dxa"/>
            <w:shd w:val="clear" w:color="auto" w:fill="FFFFFF" w:themeFill="background1"/>
          </w:tcPr>
          <w:p w14:paraId="7D1344EB" w14:textId="728B5AFA" w:rsidR="001E2FFC" w:rsidRPr="00655F5A" w:rsidRDefault="0064776C" w:rsidP="00D8516A">
            <w:pPr>
              <w:jc w:val="both"/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  <w:t>Кварцовий пісок</w:t>
            </w:r>
            <w:r w:rsidR="0037690A" w:rsidRPr="00655F5A"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  <w:t xml:space="preserve">, акрилова </w:t>
            </w:r>
            <w:proofErr w:type="spellStart"/>
            <w:r w:rsidR="0037690A" w:rsidRPr="00655F5A"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  <w:t>сополімерна</w:t>
            </w:r>
            <w:proofErr w:type="spellEnd"/>
            <w:r w:rsidR="0037690A" w:rsidRPr="00655F5A"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  <w:t xml:space="preserve"> дисперсія, вода очищена, перламутрові пігменти, функціональні реологічні та бактерицидні добавки.</w:t>
            </w:r>
          </w:p>
        </w:tc>
      </w:tr>
      <w:tr w:rsidR="001E2FFC" w:rsidRPr="00655F5A" w14:paraId="6FD98E31" w14:textId="35760869" w:rsidTr="006C2530">
        <w:trPr>
          <w:trHeight w:val="1278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0D7543A6" w14:textId="2113EB7B" w:rsidR="001E2FFC" w:rsidRPr="00655F5A" w:rsidRDefault="002B39A4" w:rsidP="009005DE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Норма покривання </w:t>
            </w:r>
          </w:p>
        </w:tc>
        <w:tc>
          <w:tcPr>
            <w:tcW w:w="7938" w:type="dxa"/>
            <w:shd w:val="clear" w:color="auto" w:fill="FFFFFF" w:themeFill="background1"/>
          </w:tcPr>
          <w:p w14:paraId="135FCE0F" w14:textId="28C0F00A" w:rsidR="001E2FFC" w:rsidRPr="00655F5A" w:rsidRDefault="00D8516A" w:rsidP="0037690A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*</w:t>
            </w:r>
            <w:r w:rsidR="0037690A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6,5-8 м</w:t>
            </w:r>
            <w:r w:rsidR="0037690A" w:rsidRPr="00655F5A">
              <w:rPr>
                <w:rFonts w:ascii="Osnova Pro" w:hAnsi="Osnova Pro" w:cs="Arial"/>
                <w:sz w:val="20"/>
                <w:szCs w:val="20"/>
                <w:vertAlign w:val="superscript"/>
                <w:lang w:val="uk-UA"/>
              </w:rPr>
              <w:t>2</w:t>
            </w:r>
            <w:r w:rsidR="0037690A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/л, або приблизно 0,2 кг/м</w:t>
            </w:r>
            <w:r w:rsidR="0037690A" w:rsidRPr="00655F5A">
              <w:rPr>
                <w:rFonts w:ascii="Osnova Pro" w:hAnsi="Osnova Pro" w:cs="Arial"/>
                <w:sz w:val="20"/>
                <w:szCs w:val="20"/>
                <w:vertAlign w:val="superscript"/>
                <w:lang w:val="uk-UA"/>
              </w:rPr>
              <w:t>2</w:t>
            </w:r>
            <w:r w:rsidR="00423FE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; </w:t>
            </w:r>
            <w:r w:rsidR="00946214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в залежності від бажаного ефекту та техніки нанесення</w:t>
            </w:r>
            <w:r w:rsidR="009D473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</w:p>
          <w:p w14:paraId="66B0F6EB" w14:textId="70FE0B3C" w:rsidR="00D8516A" w:rsidRPr="00655F5A" w:rsidRDefault="00D8516A" w:rsidP="007A2BC3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*</w:t>
            </w:r>
            <w:r w:rsidR="00033D73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Фактична в</w:t>
            </w:r>
            <w:r w:rsidR="006F100D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итрата залежить від шорсткості, стану, підготовки та поглинаючої здатності поверхні, способу та умов нанесення, кольору продукту і поверхні, </w:t>
            </w:r>
            <w:r w:rsidR="009D473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на яку нанос</w:t>
            </w:r>
            <w:r w:rsidR="007A2BC3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ять </w:t>
            </w:r>
            <w:r w:rsidR="002911F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матеріал</w:t>
            </w:r>
            <w:r w:rsidR="006F100D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  <w:r w:rsidR="002B39A4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A44DAE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Більш точно</w:t>
            </w:r>
            <w:r w:rsidR="002B39A4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витрата визначається тестовим нанесенням.</w:t>
            </w:r>
          </w:p>
        </w:tc>
      </w:tr>
      <w:tr w:rsidR="001E2FFC" w:rsidRPr="00655F5A" w14:paraId="1DA2612A" w14:textId="450B2377" w:rsidTr="006C2530">
        <w:trPr>
          <w:trHeight w:val="573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14BD53EB" w14:textId="77777777" w:rsidR="001E2FFC" w:rsidRPr="00655F5A" w:rsidRDefault="001E2FFC" w:rsidP="00D8516A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Розріджувач</w:t>
            </w:r>
          </w:p>
        </w:tc>
        <w:tc>
          <w:tcPr>
            <w:tcW w:w="7938" w:type="dxa"/>
            <w:shd w:val="clear" w:color="auto" w:fill="FFFFFF" w:themeFill="background1"/>
          </w:tcPr>
          <w:p w14:paraId="3E491764" w14:textId="0DB20C82" w:rsidR="001E2FFC" w:rsidRPr="00655F5A" w:rsidRDefault="009D4739" w:rsidP="009D4739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Продукт готовий до використання. За необхідності дозволяється розведення водою, але не більше ніж на 10%. </w:t>
            </w:r>
          </w:p>
        </w:tc>
      </w:tr>
      <w:tr w:rsidR="001E2FFC" w:rsidRPr="00655F5A" w14:paraId="43A9E9E9" w14:textId="0E575721" w:rsidTr="006C2530">
        <w:trPr>
          <w:trHeight w:val="793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6FED0759" w14:textId="77777777" w:rsidR="001E2FFC" w:rsidRPr="00655F5A" w:rsidRDefault="001E2FFC" w:rsidP="00677AC0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Спосіб нанесення</w:t>
            </w:r>
          </w:p>
        </w:tc>
        <w:tc>
          <w:tcPr>
            <w:tcW w:w="7938" w:type="dxa"/>
            <w:shd w:val="clear" w:color="auto" w:fill="FFFFFF" w:themeFill="background1"/>
          </w:tcPr>
          <w:p w14:paraId="733FD6E4" w14:textId="270EEC01" w:rsidR="001E2FFC" w:rsidRPr="00655F5A" w:rsidRDefault="0037690A" w:rsidP="0037690A">
            <w:pPr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Наносити за допомогою широкого пензля з довгим м’яким ворсом в </w:t>
            </w:r>
            <w:r w:rsidR="004E369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1 або </w:t>
            </w:r>
            <w:r w:rsidR="009D473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2 шари в залежності від бажаного ефекту та техніки нанесення. </w:t>
            </w:r>
            <w:r w:rsidR="00B6068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Рекомендації з нанесення вказані в пункті «</w:t>
            </w:r>
            <w:r w:rsidR="00A44DAE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Нанесення</w:t>
            </w:r>
            <w:r w:rsidR="00B6068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».</w:t>
            </w:r>
          </w:p>
        </w:tc>
      </w:tr>
      <w:tr w:rsidR="001E2FFC" w:rsidRPr="00655F5A" w14:paraId="61B3C3DD" w14:textId="363B623F" w:rsidTr="006C2530">
        <w:trPr>
          <w:trHeight w:val="1046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7D37B21C" w14:textId="7C96BA67" w:rsidR="001E2FFC" w:rsidRPr="00655F5A" w:rsidRDefault="001E2FFC" w:rsidP="00CA57B4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Час висихання при +23</w:t>
            </w: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vertAlign w:val="superscript"/>
                <w:lang w:val="uk-UA"/>
              </w:rPr>
              <w:t> </w:t>
            </w:r>
            <w:proofErr w:type="spellStart"/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vertAlign w:val="superscript"/>
                <w:lang w:val="uk-UA"/>
              </w:rPr>
              <w:t>о</w:t>
            </w: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С</w:t>
            </w:r>
            <w:proofErr w:type="spellEnd"/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 і</w:t>
            </w:r>
            <w:r w:rsidR="00FA1F27"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 відносній вологості повітря 50</w:t>
            </w: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%</w:t>
            </w:r>
          </w:p>
        </w:tc>
        <w:tc>
          <w:tcPr>
            <w:tcW w:w="7938" w:type="dxa"/>
            <w:shd w:val="clear" w:color="auto" w:fill="FFFFFF" w:themeFill="background1"/>
          </w:tcPr>
          <w:p w14:paraId="5CB8D195" w14:textId="4D3FB144" w:rsidR="001E2FFC" w:rsidRPr="00655F5A" w:rsidRDefault="009D4739" w:rsidP="009D4739">
            <w:pPr>
              <w:autoSpaceDE w:val="0"/>
              <w:autoSpaceDN w:val="0"/>
              <w:adjustRightInd w:val="0"/>
              <w:suppressOverlap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Між шарами – 6 годин. Повне висихання – 12 годин. </w:t>
            </w:r>
            <w:r w:rsidR="00B6068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Час висихання збільшується зі зниженням температури </w:t>
            </w:r>
            <w:r w:rsidR="00033D73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та </w:t>
            </w:r>
            <w:r w:rsidR="00B6068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підвищенням відносної вологості повітря, </w:t>
            </w:r>
            <w:r w:rsidR="00033D73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а </w:t>
            </w:r>
            <w:r w:rsidR="00B6068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також залежить </w:t>
            </w:r>
            <w:r w:rsidR="00033D73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від провітрюваності приміщення та поглинаючої здатності поверхні.</w:t>
            </w:r>
            <w:r w:rsidR="00B60689" w:rsidRPr="00655F5A">
              <w:rPr>
                <w:rFonts w:ascii="Osnova Pro" w:hAnsi="Osnova Pro" w:cs="Arial"/>
                <w:lang w:val="uk-UA"/>
              </w:rPr>
              <w:t xml:space="preserve">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Максимальна міцність покриття</w:t>
            </w:r>
            <w:r w:rsidR="00B6068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досягається через 28 днів.</w:t>
            </w:r>
          </w:p>
        </w:tc>
      </w:tr>
      <w:tr w:rsidR="001E2FFC" w:rsidRPr="00655F5A" w14:paraId="44628BFD" w14:textId="4BE9BD39" w:rsidTr="00D775D0"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00C6184A" w14:textId="008A2FFC" w:rsidR="001E2FFC" w:rsidRPr="00655F5A" w:rsidRDefault="001E2FFC" w:rsidP="00D8516A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Масова частка нелетких речовин</w:t>
            </w:r>
          </w:p>
        </w:tc>
        <w:tc>
          <w:tcPr>
            <w:tcW w:w="7938" w:type="dxa"/>
            <w:shd w:val="clear" w:color="auto" w:fill="FFFFFF" w:themeFill="background1"/>
          </w:tcPr>
          <w:p w14:paraId="4A9E77CB" w14:textId="243ECF46" w:rsidR="001E2FFC" w:rsidRPr="00655F5A" w:rsidRDefault="00B60689" w:rsidP="00FE1396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Близько </w:t>
            </w:r>
            <w:r w:rsidR="0037690A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63</w:t>
            </w:r>
            <w:r w:rsidR="009005DE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%</w:t>
            </w:r>
          </w:p>
        </w:tc>
      </w:tr>
      <w:tr w:rsidR="001E2FFC" w:rsidRPr="00655F5A" w14:paraId="53F9FFE5" w14:textId="4EB06FCE" w:rsidTr="00D8516A">
        <w:trPr>
          <w:trHeight w:val="356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218629F5" w14:textId="75641C91" w:rsidR="001E2FFC" w:rsidRPr="00655F5A" w:rsidRDefault="001E2FFC" w:rsidP="0057787E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Густина</w:t>
            </w:r>
          </w:p>
        </w:tc>
        <w:tc>
          <w:tcPr>
            <w:tcW w:w="7938" w:type="dxa"/>
            <w:shd w:val="clear" w:color="auto" w:fill="FFFFFF" w:themeFill="background1"/>
          </w:tcPr>
          <w:p w14:paraId="3304625D" w14:textId="2BC52B97" w:rsidR="001E2FFC" w:rsidRPr="00655F5A" w:rsidRDefault="0037690A" w:rsidP="00B60689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Близько 1,45</w:t>
            </w:r>
            <w:r w:rsidR="00B6068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кг/л.</w:t>
            </w:r>
          </w:p>
        </w:tc>
      </w:tr>
      <w:tr w:rsidR="00845762" w:rsidRPr="00655F5A" w14:paraId="216D6700" w14:textId="77777777" w:rsidTr="00D8516A">
        <w:trPr>
          <w:trHeight w:val="321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6DDD3FA3" w14:textId="5738B8C9" w:rsidR="00845762" w:rsidRPr="00655F5A" w:rsidRDefault="00845762" w:rsidP="00895F92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Розмір частинок</w:t>
            </w:r>
          </w:p>
        </w:tc>
        <w:tc>
          <w:tcPr>
            <w:tcW w:w="7938" w:type="dxa"/>
            <w:shd w:val="clear" w:color="auto" w:fill="FFFFFF" w:themeFill="background1"/>
          </w:tcPr>
          <w:p w14:paraId="5BDF5284" w14:textId="55BA748F" w:rsidR="00845762" w:rsidRPr="00655F5A" w:rsidRDefault="0037690A" w:rsidP="0037690A">
            <w:pPr>
              <w:autoSpaceDE w:val="0"/>
              <w:autoSpaceDN w:val="0"/>
              <w:adjustRightInd w:val="0"/>
              <w:suppressOverlap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Середньо</w:t>
            </w:r>
            <w:r w:rsidR="00E24C86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зернистий, S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2</w:t>
            </w:r>
            <w:r w:rsidR="00E24C86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(&lt;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3</w:t>
            </w:r>
            <w:r w:rsidR="00845762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00 мкм, ДСТУ EN 13300).</w:t>
            </w:r>
          </w:p>
        </w:tc>
      </w:tr>
      <w:tr w:rsidR="001E2FFC" w:rsidRPr="00655F5A" w14:paraId="0976487B" w14:textId="046882D7" w:rsidTr="001746DB">
        <w:trPr>
          <w:trHeight w:val="992"/>
        </w:trPr>
        <w:tc>
          <w:tcPr>
            <w:tcW w:w="1984" w:type="dxa"/>
            <w:shd w:val="clear" w:color="auto" w:fill="FFFFFF" w:themeFill="background1"/>
          </w:tcPr>
          <w:p w14:paraId="798824D4" w14:textId="6C0BCACE" w:rsidR="001E2FFC" w:rsidRPr="00655F5A" w:rsidRDefault="001E2FFC" w:rsidP="00845762">
            <w:pPr>
              <w:ind w:hanging="108"/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Хімічна стійкість</w:t>
            </w:r>
          </w:p>
        </w:tc>
        <w:tc>
          <w:tcPr>
            <w:tcW w:w="7938" w:type="dxa"/>
            <w:shd w:val="clear" w:color="auto" w:fill="FFFFFF" w:themeFill="background1"/>
          </w:tcPr>
          <w:p w14:paraId="76F9DA1D" w14:textId="17E74288" w:rsidR="001E2FFC" w:rsidRPr="00655F5A" w:rsidRDefault="00992E9A" w:rsidP="00845762">
            <w:pPr>
              <w:autoSpaceDE w:val="0"/>
              <w:autoSpaceDN w:val="0"/>
              <w:adjustRightInd w:val="0"/>
              <w:suppressOverlap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Витримує періодичне очищення з використанням нейтральних мийних і дезінфікуючих засобів після повного періоду формування покриття (через 28 днів). Перед застосуванням рекомендовано перевірити дію мийного засобу на менш помітній ділянці лакофарбового покриття.</w:t>
            </w:r>
          </w:p>
        </w:tc>
      </w:tr>
      <w:tr w:rsidR="00AC055D" w:rsidRPr="00655F5A" w14:paraId="0689217A" w14:textId="04C9CF54" w:rsidTr="00D775D0"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4D92089C" w14:textId="3F649F5B" w:rsidR="001E2FFC" w:rsidRPr="00655F5A" w:rsidRDefault="001E2FFC" w:rsidP="001B34B6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Колір</w:t>
            </w:r>
          </w:p>
        </w:tc>
        <w:tc>
          <w:tcPr>
            <w:tcW w:w="7938" w:type="dxa"/>
            <w:shd w:val="clear" w:color="auto" w:fill="FFFFFF" w:themeFill="background1"/>
          </w:tcPr>
          <w:p w14:paraId="2B25B2BD" w14:textId="08617CD8" w:rsidR="00B60689" w:rsidRPr="00655F5A" w:rsidRDefault="001E2FFC" w:rsidP="00CE3A3B">
            <w:pPr>
              <w:autoSpaceDE w:val="0"/>
              <w:autoSpaceDN w:val="0"/>
              <w:adjustRightInd w:val="0"/>
              <w:spacing w:after="120"/>
              <w:ind w:right="-108"/>
              <w:suppressOverlap/>
              <w:jc w:val="both"/>
              <w:rPr>
                <w:rFonts w:ascii="Osnova Pro" w:hAnsi="Osnova Pro" w:cs="Arial"/>
                <w:bCs/>
                <w:sz w:val="20"/>
                <w:szCs w:val="20"/>
                <w:lang w:val="uk-UA"/>
              </w:rPr>
            </w:pPr>
            <w:proofErr w:type="spellStart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Колерується</w:t>
            </w:r>
            <w:proofErr w:type="spellEnd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6E512C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за каталогом </w:t>
            </w:r>
            <w:proofErr w:type="spellStart"/>
            <w:r w:rsidR="006E512C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Kolorit</w:t>
            </w:r>
            <w:proofErr w:type="spellEnd"/>
            <w:r w:rsidR="006E512C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proofErr w:type="spellStart"/>
            <w:r w:rsidR="006E512C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Signature</w:t>
            </w:r>
            <w:proofErr w:type="spellEnd"/>
            <w:r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. </w:t>
            </w:r>
          </w:p>
          <w:p w14:paraId="76611DF0" w14:textId="1BE18A17" w:rsidR="001E2FFC" w:rsidRPr="00655F5A" w:rsidRDefault="001E2FFC" w:rsidP="00AC055D">
            <w:pPr>
              <w:autoSpaceDE w:val="0"/>
              <w:autoSpaceDN w:val="0"/>
              <w:adjustRightInd w:val="0"/>
              <w:spacing w:after="120"/>
              <w:ind w:right="-108"/>
              <w:suppressOverlap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УВАГА. </w:t>
            </w:r>
            <w:r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Покриття набуває остаточного кольору </w:t>
            </w:r>
            <w:r w:rsidR="00AC055D" w:rsidRPr="00655F5A">
              <w:rPr>
                <w:lang w:val="uk-UA"/>
              </w:rPr>
              <w:t>лише після повного висихання</w:t>
            </w:r>
            <w:r w:rsidR="00AC055D" w:rsidRPr="00655F5A" w:rsidDel="00AC055D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 </w:t>
            </w:r>
            <w:r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фарби!</w:t>
            </w:r>
          </w:p>
        </w:tc>
      </w:tr>
      <w:tr w:rsidR="001E2FFC" w:rsidRPr="00655F5A" w14:paraId="646885D3" w14:textId="683C4E63" w:rsidTr="00D775D0"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37B73123" w14:textId="5AAB3803" w:rsidR="001E2FFC" w:rsidRPr="00655F5A" w:rsidRDefault="001E2FFC" w:rsidP="001B34B6">
            <w:pPr>
              <w:spacing w:after="120"/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Базис колерування </w:t>
            </w:r>
          </w:p>
        </w:tc>
        <w:tc>
          <w:tcPr>
            <w:tcW w:w="7938" w:type="dxa"/>
            <w:shd w:val="clear" w:color="auto" w:fill="FFFFFF" w:themeFill="background1"/>
          </w:tcPr>
          <w:p w14:paraId="09E4D36D" w14:textId="506A765D" w:rsidR="001E2FFC" w:rsidRPr="00655F5A" w:rsidRDefault="0037690A" w:rsidP="0037690A">
            <w:pPr>
              <w:autoSpaceDE w:val="0"/>
              <w:autoSpaceDN w:val="0"/>
              <w:adjustRightInd w:val="0"/>
              <w:suppressOverlap/>
              <w:rPr>
                <w:rFonts w:ascii="Osnova Pro" w:eastAsia="Calibri" w:hAnsi="Osnova Pro" w:cs="Arial"/>
                <w:color w:val="00B050"/>
                <w:sz w:val="20"/>
                <w:szCs w:val="20"/>
                <w:lang w:val="uk-UA"/>
              </w:rPr>
            </w:pPr>
            <w:r w:rsidRPr="00655F5A">
              <w:rPr>
                <w:rFonts w:ascii="Osnova Pro" w:eastAsia="Calibri" w:hAnsi="Osnova Pro" w:cs="Arial"/>
                <w:sz w:val="20"/>
                <w:szCs w:val="20"/>
                <w:lang w:val="uk-UA"/>
              </w:rPr>
              <w:t>База W</w:t>
            </w:r>
            <w:r w:rsidR="00722558" w:rsidRPr="00655F5A">
              <w:rPr>
                <w:rFonts w:ascii="Osnova Pro" w:eastAsia="Calibri" w:hAnsi="Osnova Pro" w:cs="Arial"/>
                <w:sz w:val="20"/>
                <w:szCs w:val="20"/>
                <w:lang w:val="uk-UA"/>
              </w:rPr>
              <w:t xml:space="preserve"> – колір </w:t>
            </w:r>
            <w:r w:rsidRPr="00655F5A">
              <w:rPr>
                <w:rFonts w:ascii="Osnova Pro" w:eastAsia="Calibri" w:hAnsi="Osnova Pro" w:cs="Arial"/>
                <w:sz w:val="20"/>
                <w:szCs w:val="20"/>
                <w:lang w:val="uk-UA"/>
              </w:rPr>
              <w:t>білий мерехтливий</w:t>
            </w:r>
          </w:p>
        </w:tc>
      </w:tr>
      <w:tr w:rsidR="001E2FFC" w:rsidRPr="00655F5A" w14:paraId="7312857A" w14:textId="239B8E0A" w:rsidTr="00B60689">
        <w:trPr>
          <w:trHeight w:val="1954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124246CB" w14:textId="323CD443" w:rsidR="001E2FFC" w:rsidRPr="00655F5A" w:rsidRDefault="001E2FFC" w:rsidP="001B34B6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Зберігання й транспортування</w:t>
            </w:r>
          </w:p>
          <w:p w14:paraId="5FBCFF4C" w14:textId="77777777" w:rsidR="001E2FFC" w:rsidRPr="00655F5A" w:rsidRDefault="001E2FFC" w:rsidP="001B34B6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</w:p>
        </w:tc>
        <w:tc>
          <w:tcPr>
            <w:tcW w:w="7938" w:type="dxa"/>
            <w:shd w:val="clear" w:color="auto" w:fill="FFFFFF" w:themeFill="background1"/>
          </w:tcPr>
          <w:p w14:paraId="3F55CD59" w14:textId="5486FFC0" w:rsidR="00722558" w:rsidRPr="00655F5A" w:rsidRDefault="001E2FFC" w:rsidP="00CE3A3B">
            <w:pPr>
              <w:ind w:right="-108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Зберігати і транс</w:t>
            </w:r>
            <w:r w:rsidR="0072255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портувати в фірмовій герметично закритій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тар</w:t>
            </w:r>
            <w:r w:rsidR="00165C0C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і за температури від +5 до +30 </w:t>
            </w:r>
            <w:r w:rsidR="008F0AFB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С. Зберігати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 недоступному для дітей місці. Берегти від замерзання</w:t>
            </w:r>
            <w:r w:rsidR="0062754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.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Берегти від дії прямого сонячного світла і нагрівання. Не зберігати в розбавленому вигляді; в неповній тарі властивості продукту можуть змінюватися. Після відкриття тари, а також колерований продукт використати протягом 3 місяців. </w:t>
            </w:r>
          </w:p>
          <w:p w14:paraId="078A36FB" w14:textId="59B39889" w:rsidR="001E2FFC" w:rsidRPr="00655F5A" w:rsidRDefault="001E2FFC" w:rsidP="00CE3A3B">
            <w:pPr>
              <w:ind w:right="-108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Колерован</w:t>
            </w:r>
            <w:r w:rsidR="00B6068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ий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B6068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продукт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обміну та поверненню не підлягає.</w:t>
            </w:r>
          </w:p>
          <w:p w14:paraId="709AEA90" w14:textId="40D241C9" w:rsidR="001E2FFC" w:rsidRPr="00655F5A" w:rsidRDefault="001E2FFC" w:rsidP="00722558">
            <w:pPr>
              <w:ind w:right="-108"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Гарантійний термін зберігання – </w:t>
            </w:r>
            <w:r w:rsidR="0072255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24</w:t>
            </w:r>
            <w:r w:rsidR="008F4567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місяці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від дати виготовлення, зазначеної на упаковці.</w:t>
            </w:r>
          </w:p>
        </w:tc>
      </w:tr>
      <w:tr w:rsidR="001E2FFC" w:rsidRPr="00655F5A" w14:paraId="6FCC699A" w14:textId="4B1CF953" w:rsidTr="00B60689">
        <w:trPr>
          <w:trHeight w:val="565"/>
        </w:trPr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267C3543" w14:textId="6A32F476" w:rsidR="001E2FFC" w:rsidRPr="00655F5A" w:rsidRDefault="001E2FFC" w:rsidP="001B34B6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ЛОС</w:t>
            </w:r>
          </w:p>
        </w:tc>
        <w:tc>
          <w:tcPr>
            <w:tcW w:w="7938" w:type="dxa"/>
            <w:shd w:val="clear" w:color="auto" w:fill="FFFFFF" w:themeFill="background1"/>
          </w:tcPr>
          <w:p w14:paraId="45CDEACC" w14:textId="319F8465" w:rsidR="001E2FFC" w:rsidRPr="00655F5A" w:rsidRDefault="001E2FFC" w:rsidP="00CE3A3B">
            <w:pPr>
              <w:ind w:right="-108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Граничний вміст Л</w:t>
            </w:r>
            <w:r w:rsidR="00C3056C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ОС для цієї продукції (кат. WB/l): 20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0 г/л.</w:t>
            </w:r>
          </w:p>
          <w:p w14:paraId="06140B68" w14:textId="69140E0E" w:rsidR="001E2FFC" w:rsidRPr="00655F5A" w:rsidRDefault="001E2FFC" w:rsidP="00CE3A3B">
            <w:pPr>
              <w:ind w:right="-108"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Цей продукт </w:t>
            </w:r>
            <w:r w:rsidR="00423FE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містить не більше 20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г/л ЛОС</w:t>
            </w:r>
          </w:p>
        </w:tc>
      </w:tr>
      <w:tr w:rsidR="001E2FFC" w:rsidRPr="00655F5A" w14:paraId="64041798" w14:textId="595CA17A" w:rsidTr="00D775D0"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2F630143" w14:textId="13A2A055" w:rsidR="001E2FFC" w:rsidRPr="00655F5A" w:rsidRDefault="001E2FFC" w:rsidP="001B34B6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Тара</w:t>
            </w:r>
          </w:p>
        </w:tc>
        <w:tc>
          <w:tcPr>
            <w:tcW w:w="7938" w:type="dxa"/>
            <w:shd w:val="clear" w:color="auto" w:fill="FFFFFF" w:themeFill="background1"/>
          </w:tcPr>
          <w:p w14:paraId="0434351F" w14:textId="720BB1C0" w:rsidR="001E2FFC" w:rsidRPr="00655F5A" w:rsidRDefault="00572FC1" w:rsidP="00CE3A3B">
            <w:pPr>
              <w:spacing w:after="120"/>
              <w:ind w:right="-108"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sz w:val="20"/>
                <w:szCs w:val="20"/>
                <w:lang w:val="uk-UA"/>
              </w:rPr>
              <w:t>0,9 л; 2,7 л; 4,5 л.</w:t>
            </w:r>
            <w:bookmarkStart w:id="0" w:name="_GoBack"/>
            <w:bookmarkEnd w:id="0"/>
          </w:p>
        </w:tc>
      </w:tr>
      <w:tr w:rsidR="001E2FFC" w:rsidRPr="00655F5A" w14:paraId="0F7F3F4B" w14:textId="439210B3" w:rsidTr="00D775D0">
        <w:tc>
          <w:tcPr>
            <w:tcW w:w="1984" w:type="dxa"/>
            <w:shd w:val="clear" w:color="auto" w:fill="FFFFFF" w:themeFill="background1"/>
            <w:tcMar>
              <w:left w:w="0" w:type="dxa"/>
              <w:right w:w="85" w:type="dxa"/>
            </w:tcMar>
          </w:tcPr>
          <w:p w14:paraId="56824F30" w14:textId="016D9593" w:rsidR="001E2FFC" w:rsidRPr="00655F5A" w:rsidRDefault="001E2FFC" w:rsidP="00445B7E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Нормативний документ</w:t>
            </w:r>
          </w:p>
        </w:tc>
        <w:tc>
          <w:tcPr>
            <w:tcW w:w="7938" w:type="dxa"/>
            <w:shd w:val="clear" w:color="auto" w:fill="FFFFFF" w:themeFill="background1"/>
          </w:tcPr>
          <w:p w14:paraId="6024D5CD" w14:textId="6B6B3B53" w:rsidR="001E2FFC" w:rsidRPr="00655F5A" w:rsidRDefault="00C3056C" w:rsidP="00C3056C">
            <w:pPr>
              <w:spacing w:after="120"/>
              <w:ind w:right="-108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ТУ У 20.1-45471854-002:2025</w:t>
            </w:r>
          </w:p>
        </w:tc>
      </w:tr>
    </w:tbl>
    <w:p w14:paraId="15E2EC01" w14:textId="77777777" w:rsidR="00925377" w:rsidRPr="00655F5A" w:rsidRDefault="00925377" w:rsidP="0057787E">
      <w:pPr>
        <w:spacing w:line="240" w:lineRule="auto"/>
        <w:rPr>
          <w:rFonts w:ascii="Osnova Pro" w:hAnsi="Osnova Pro" w:cs="Arial"/>
          <w:lang w:val="uk-UA"/>
        </w:rPr>
      </w:pPr>
      <w:r w:rsidRPr="00655F5A">
        <w:rPr>
          <w:rFonts w:ascii="Osnova Pro" w:hAnsi="Osnova Pro" w:cs="Arial"/>
          <w:lang w:val="uk-UA"/>
        </w:rPr>
        <w:br w:type="page"/>
      </w:r>
    </w:p>
    <w:tbl>
      <w:tblPr>
        <w:tblStyle w:val="af8"/>
        <w:tblW w:w="992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62"/>
        <w:gridCol w:w="8360"/>
      </w:tblGrid>
      <w:tr w:rsidR="00004AE1" w:rsidRPr="00655F5A" w14:paraId="1E7D777F" w14:textId="77777777" w:rsidTr="005C4FFB">
        <w:trPr>
          <w:trHeight w:val="732"/>
        </w:trPr>
        <w:tc>
          <w:tcPr>
            <w:tcW w:w="9922" w:type="dxa"/>
            <w:gridSpan w:val="2"/>
            <w:shd w:val="clear" w:color="auto" w:fill="FFFFFF" w:themeFill="background1"/>
          </w:tcPr>
          <w:p w14:paraId="1C391367" w14:textId="6E738115" w:rsidR="00004AE1" w:rsidRPr="00655F5A" w:rsidRDefault="00004AE1" w:rsidP="0057787E">
            <w:pPr>
              <w:spacing w:before="240" w:after="120"/>
              <w:rPr>
                <w:rFonts w:ascii="Osnova Pro" w:hAnsi="Osnova Pro" w:cs="Arial"/>
                <w:sz w:val="32"/>
                <w:szCs w:val="32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sz w:val="32"/>
                <w:szCs w:val="32"/>
                <w:lang w:val="uk-UA"/>
              </w:rPr>
              <w:lastRenderedPageBreak/>
              <w:t>ІНСТРУКЦІЯ ІЗ ЗАСТОСУВАННЯ</w:t>
            </w:r>
          </w:p>
        </w:tc>
      </w:tr>
      <w:tr w:rsidR="00BE2919" w:rsidRPr="00655F5A" w14:paraId="0D57496F" w14:textId="77777777" w:rsidTr="005C4FFB">
        <w:trPr>
          <w:trHeight w:val="1054"/>
        </w:trPr>
        <w:tc>
          <w:tcPr>
            <w:tcW w:w="1562" w:type="dxa"/>
            <w:shd w:val="clear" w:color="auto" w:fill="FFFFFF" w:themeFill="background1"/>
          </w:tcPr>
          <w:p w14:paraId="0A7680E9" w14:textId="18952C47" w:rsidR="00BE2919" w:rsidRPr="00655F5A" w:rsidRDefault="00BE2919" w:rsidP="00BD3880">
            <w:pPr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Умови </w:t>
            </w:r>
            <w:r w:rsidR="008F0AFB"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при</w:t>
            </w: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 xml:space="preserve"> нанесенні</w:t>
            </w:r>
          </w:p>
        </w:tc>
        <w:tc>
          <w:tcPr>
            <w:tcW w:w="8360" w:type="dxa"/>
            <w:shd w:val="clear" w:color="auto" w:fill="FFFFFF" w:themeFill="background1"/>
          </w:tcPr>
          <w:p w14:paraId="42170904" w14:textId="4EFF4A17" w:rsidR="00BE2919" w:rsidRPr="00655F5A" w:rsidRDefault="00BE2919" w:rsidP="00EE3207">
            <w:pPr>
              <w:spacing w:after="120"/>
              <w:jc w:val="both"/>
              <w:rPr>
                <w:rFonts w:ascii="Osnova Pro" w:hAnsi="Osnova Pro" w:cs="Arial"/>
                <w:b/>
                <w:color w:val="000000" w:themeColor="text1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Поверхня </w:t>
            </w:r>
            <w:r w:rsidR="00B7008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для нанесення </w:t>
            </w:r>
            <w:r w:rsidR="00EB763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повинна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бути </w:t>
            </w:r>
            <w:r w:rsidR="007A3A22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рівною, міцною,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сухою. Температура поверхні, повітря й </w:t>
            </w:r>
            <w:r w:rsidR="0096791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матеріалу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під час нанесення й висихання </w:t>
            </w:r>
            <w:r w:rsidR="00EB763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має бути </w:t>
            </w:r>
            <w:r w:rsidR="0096791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від +5°С до +28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°С, відносна вологість повітря </w:t>
            </w:r>
            <w:r w:rsidR="00EB763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-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до </w:t>
            </w:r>
            <w:r w:rsidR="00EE3207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65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%. </w:t>
            </w:r>
            <w:r w:rsidR="00EB763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Дотримуватись р</w:t>
            </w:r>
            <w:r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ізниц</w:t>
            </w:r>
            <w:r w:rsidR="00EB7630"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і</w:t>
            </w:r>
            <w:r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 температур </w:t>
            </w:r>
            <w:r w:rsidR="00967910"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матеріалу й поверхні не більше 3</w:t>
            </w:r>
            <w:r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°С,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уникати дії протягів та прямого сонячного світла.</w:t>
            </w:r>
          </w:p>
        </w:tc>
      </w:tr>
      <w:tr w:rsidR="00BE2919" w:rsidRPr="00655F5A" w14:paraId="5256850A" w14:textId="77777777" w:rsidTr="005C4FFB">
        <w:trPr>
          <w:trHeight w:val="11173"/>
        </w:trPr>
        <w:tc>
          <w:tcPr>
            <w:tcW w:w="1562" w:type="dxa"/>
            <w:shd w:val="clear" w:color="auto" w:fill="FFFFFF" w:themeFill="background1"/>
          </w:tcPr>
          <w:p w14:paraId="546300DE" w14:textId="453E9B07" w:rsidR="00BE2919" w:rsidRPr="00655F5A" w:rsidRDefault="00BE2919" w:rsidP="0057787E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t>Готування поверхні</w:t>
            </w:r>
          </w:p>
        </w:tc>
        <w:tc>
          <w:tcPr>
            <w:tcW w:w="8360" w:type="dxa"/>
            <w:shd w:val="clear" w:color="auto" w:fill="FFFFFF" w:themeFill="background1"/>
          </w:tcPr>
          <w:p w14:paraId="56411FDD" w14:textId="4741283E" w:rsidR="00BE2919" w:rsidRPr="00655F5A" w:rsidRDefault="00BE2919" w:rsidP="00BD11FC">
            <w:pPr>
              <w:autoSpaceDE w:val="0"/>
              <w:autoSpaceDN w:val="0"/>
              <w:adjustRightInd w:val="0"/>
              <w:suppressOverlap/>
              <w:jc w:val="both"/>
              <w:rPr>
                <w:rFonts w:ascii="Osnova Pro" w:hAnsi="Osnova Pro" w:cs="Arial"/>
                <w:b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color w:val="404040" w:themeColor="text1" w:themeTint="BF"/>
                <w:sz w:val="20"/>
                <w:szCs w:val="20"/>
                <w:lang w:val="uk-UA"/>
              </w:rPr>
              <w:t>Нові поверхні:</w:t>
            </w:r>
          </w:p>
          <w:p w14:paraId="5111B968" w14:textId="5645F864" w:rsidR="000C0D59" w:rsidRPr="00655F5A" w:rsidRDefault="00BE2919" w:rsidP="00516051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Очистити </w:t>
            </w:r>
            <w:r w:rsidR="001907AE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поверхню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від бруду, жир</w:t>
            </w:r>
            <w:r w:rsidR="0096791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н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их плям та інших забруднень, що знижують адгезію </w:t>
            </w:r>
            <w:r w:rsidR="0096791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матеріалу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до основи. Ретельно знепилити. </w:t>
            </w:r>
            <w:r w:rsidR="008F0AFB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Поверхня</w:t>
            </w:r>
            <w:r w:rsidR="0096791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8F0AFB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повинна </w:t>
            </w:r>
            <w:r w:rsidR="0096791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бути максимально рівною, </w:t>
            </w:r>
            <w:r w:rsidR="008F0AFB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мати рівномірний колір, фактуру й поглинальну здатність </w:t>
            </w:r>
            <w:r w:rsidR="00D76AC2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 всій площі нанесення. </w:t>
            </w:r>
          </w:p>
          <w:p w14:paraId="032269AA" w14:textId="181B2BF8" w:rsidR="00BE2919" w:rsidRPr="00655F5A" w:rsidRDefault="00BE2919" w:rsidP="00516051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Мінеральні основи повинні повністю затвердіти й мати залишкову вологість не більше 4 %, витримка основ перед </w:t>
            </w:r>
            <w:r w:rsidR="00967910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нанесенням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становить:</w:t>
            </w:r>
          </w:p>
          <w:p w14:paraId="5A3C6065" w14:textId="05764BF9" w:rsidR="00BE2919" w:rsidRPr="00655F5A" w:rsidRDefault="00BE2919" w:rsidP="00516051">
            <w:pPr>
              <w:pStyle w:val="afa"/>
              <w:numPr>
                <w:ilvl w:val="0"/>
                <w:numId w:val="6"/>
              </w:numPr>
              <w:ind w:left="459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Свіжі штукатурки на цементній основі </w:t>
            </w:r>
            <w:r w:rsidR="001907AE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-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не менше 4 тижнів;</w:t>
            </w:r>
          </w:p>
          <w:p w14:paraId="594AE107" w14:textId="77777777" w:rsidR="00BE2919" w:rsidRPr="00655F5A" w:rsidRDefault="00BE2919" w:rsidP="00516051">
            <w:pPr>
              <w:pStyle w:val="afa"/>
              <w:numPr>
                <w:ilvl w:val="0"/>
                <w:numId w:val="6"/>
              </w:numPr>
              <w:ind w:left="459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Масивні бетонні поверхні – один опалювальний сезон;</w:t>
            </w:r>
          </w:p>
          <w:p w14:paraId="43D76564" w14:textId="7A7E39FB" w:rsidR="00BE2919" w:rsidRPr="00655F5A" w:rsidRDefault="00BE2919" w:rsidP="00516051">
            <w:pPr>
              <w:pStyle w:val="afa"/>
              <w:numPr>
                <w:ilvl w:val="0"/>
                <w:numId w:val="6"/>
              </w:numPr>
              <w:ind w:left="459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Гіпсові шпаклівки </w:t>
            </w:r>
            <w:r w:rsidR="001907AE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-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1 – 2 тижні</w:t>
            </w:r>
            <w:r w:rsidR="001907AE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,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залежно від умов нанесення.</w:t>
            </w:r>
          </w:p>
          <w:p w14:paraId="581E38AD" w14:textId="3303C474" w:rsidR="00BE2919" w:rsidRPr="00655F5A" w:rsidRDefault="00BE2919" w:rsidP="009167E3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Для забезпечення максимальної стійкості покриття рекомендовано використовувати міцні акрилові шпаклівки, наприклад </w:t>
            </w:r>
            <w:r w:rsidRPr="00655F5A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>FARBMANN STANDART LF</w:t>
            </w:r>
            <w:r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.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При виконанні робіт чітко виконувати рекомендації по застосуванню, загальні будівельні норми й правила та витримувати технологічні інтервали між етапами робіт.</w:t>
            </w:r>
          </w:p>
          <w:p w14:paraId="57833E74" w14:textId="77777777" w:rsidR="001907AE" w:rsidRPr="00655F5A" w:rsidRDefault="00BE2919" w:rsidP="009167E3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Поверхні, що заражені пліснявою: </w:t>
            </w:r>
          </w:p>
          <w:p w14:paraId="05758242" w14:textId="555707CB" w:rsidR="00BE2919" w:rsidRPr="00655F5A" w:rsidRDefault="001907AE" w:rsidP="009167E3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З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’ясувати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та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усунути причину зараження. Видалити нарости цвілевого грибка вологою щіткою та/чи скребком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,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потім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обробити мийним та дезінфекційним засобом </w:t>
            </w:r>
            <w:r w:rsidR="009005DE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FARBMANN </w:t>
            </w:r>
            <w:proofErr w:type="spellStart"/>
            <w:r w:rsidR="009005DE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Wood</w:t>
            </w:r>
            <w:proofErr w:type="spellEnd"/>
            <w:r w:rsidR="009005DE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9005DE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Wash</w:t>
            </w:r>
            <w:proofErr w:type="spellEnd"/>
            <w:r w:rsidR="009005DE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BE2919"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або</w:t>
            </w:r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Tikkurila</w:t>
            </w:r>
            <w:proofErr w:type="spellEnd"/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Homeenpoisto</w:t>
            </w:r>
            <w:proofErr w:type="spellEnd"/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відповідно до </w:t>
            </w:r>
            <w:r w:rsidR="00E22EB1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інструкці</w:t>
            </w:r>
            <w:r w:rsidR="00E22EB1">
              <w:rPr>
                <w:rFonts w:ascii="Osnova Pro" w:hAnsi="Osnova Pro" w:cs="Arial"/>
                <w:sz w:val="20"/>
                <w:szCs w:val="20"/>
                <w:lang w:val="uk-UA"/>
              </w:rPr>
              <w:t>й</w:t>
            </w:r>
            <w:r w:rsidR="00E22EB1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із застосування, промити чистою водою і ретельно висушити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Д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ля подальшого тривалого захисту від цвілі застосовують засіб </w:t>
            </w:r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FARBMANN BIOSTOP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</w:p>
          <w:p w14:paraId="6B529EA8" w14:textId="41BC04C4" w:rsidR="001907AE" w:rsidRPr="00655F5A" w:rsidRDefault="001907AE" w:rsidP="00FA6690">
            <w:pPr>
              <w:jc w:val="both"/>
              <w:rPr>
                <w:rFonts w:ascii="Osnova Pro" w:hAnsi="Osnova Pro" w:cs="Arial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Поверхні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, що поглинають вологу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:</w:t>
            </w:r>
            <w:r w:rsidR="00BE2919" w:rsidRPr="00655F5A">
              <w:rPr>
                <w:rFonts w:ascii="Osnova Pro" w:hAnsi="Osnova Pro" w:cs="Arial"/>
                <w:lang w:val="uk-UA"/>
              </w:rPr>
              <w:t xml:space="preserve"> </w:t>
            </w:r>
          </w:p>
          <w:p w14:paraId="7A2D766C" w14:textId="31610460" w:rsidR="00BE2919" w:rsidRPr="00655F5A" w:rsidRDefault="00152A83" w:rsidP="00FA6690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З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міцнити</w:t>
            </w:r>
            <w:r w:rsidR="00BE2919" w:rsidRPr="00655F5A">
              <w:rPr>
                <w:rFonts w:ascii="Osnova Pro" w:hAnsi="Osnova Pro" w:cs="Arial"/>
                <w:lang w:val="uk-UA"/>
              </w:rPr>
              <w:t xml:space="preserve"> 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ґрунтовкою глибокого проникнення </w:t>
            </w:r>
            <w:proofErr w:type="spellStart"/>
            <w:r w:rsidR="00BE2919" w:rsidRPr="00655F5A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>Kolorit</w:t>
            </w:r>
            <w:proofErr w:type="spellEnd"/>
            <w:r w:rsidR="00BE2919" w:rsidRPr="00655F5A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655F5A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>Start</w:t>
            </w:r>
            <w:proofErr w:type="spellEnd"/>
            <w:r w:rsidR="00BE2919" w:rsidRPr="00655F5A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655F5A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>Grunt</w:t>
            </w:r>
            <w:proofErr w:type="spellEnd"/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відповідно до інструкції із застосування.</w:t>
            </w:r>
          </w:p>
          <w:p w14:paraId="3C74DFB9" w14:textId="7C6EF2D8" w:rsidR="00BE2919" w:rsidRPr="00655F5A" w:rsidRDefault="00BE2919" w:rsidP="00AE496E">
            <w:pPr>
              <w:spacing w:before="120"/>
              <w:jc w:val="both"/>
              <w:rPr>
                <w:rFonts w:ascii="Osnova Pro" w:hAnsi="Osnova Pro" w:cs="Arial"/>
                <w:b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color w:val="404040" w:themeColor="text1" w:themeTint="BF"/>
                <w:sz w:val="20"/>
                <w:szCs w:val="20"/>
                <w:lang w:val="uk-UA"/>
              </w:rPr>
              <w:t>Раніше фарбовані поверхні:</w:t>
            </w:r>
          </w:p>
          <w:p w14:paraId="7525144B" w14:textId="06D2D888" w:rsidR="00A15ADD" w:rsidRPr="00655F5A" w:rsidRDefault="000C0D59" w:rsidP="00E22EB1">
            <w:pPr>
              <w:spacing w:after="120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Ретельно видалити всі частини покриття, що відшаровуються, </w:t>
            </w:r>
            <w:proofErr w:type="spellStart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крейдуються</w:t>
            </w:r>
            <w:proofErr w:type="spellEnd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чи розмиваються водою. </w:t>
            </w:r>
            <w:r w:rsidR="00087F51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За необхідності в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имити поверхню </w:t>
            </w:r>
            <w:r w:rsidR="00152A83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з 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лужним мийним засобом </w:t>
            </w:r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FARBMANN </w:t>
            </w:r>
            <w:proofErr w:type="spellStart"/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Holzschutz</w:t>
            </w:r>
            <w:proofErr w:type="spellEnd"/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Waschmittel</w:t>
            </w:r>
            <w:proofErr w:type="spellEnd"/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О-30 WB </w:t>
            </w:r>
            <w:r w:rsidR="00BE2919"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або</w:t>
            </w:r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Tikkurila</w:t>
            </w:r>
            <w:proofErr w:type="spellEnd"/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Maalipesu</w:t>
            </w:r>
            <w:proofErr w:type="spellEnd"/>
            <w:r w:rsidR="00BE2919"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відповідно до </w:t>
            </w:r>
            <w:r w:rsidR="00E22EB1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інструкці</w:t>
            </w:r>
            <w:r w:rsidR="00E22EB1">
              <w:rPr>
                <w:rFonts w:ascii="Osnova Pro" w:hAnsi="Osnova Pro" w:cs="Arial"/>
                <w:sz w:val="20"/>
                <w:szCs w:val="20"/>
                <w:lang w:val="uk-UA"/>
              </w:rPr>
              <w:t>й</w:t>
            </w:r>
            <w:r w:rsidR="00E22EB1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із застосування, </w:t>
            </w:r>
            <w:r w:rsidR="00152A83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потім 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ретельно промити чистою водою і висушити. </w:t>
            </w:r>
            <w:r w:rsidR="00631D6C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За </w:t>
            </w:r>
            <w:r w:rsidR="00A15ADD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потреби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вирівняти поверхню </w:t>
            </w:r>
            <w:r w:rsidR="00BE2919"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міцною 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акриловою шпаклівкою</w:t>
            </w:r>
            <w:r w:rsidR="00BE2919"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 </w:t>
            </w:r>
            <w:r w:rsidR="00BE2919" w:rsidRPr="00655F5A">
              <w:rPr>
                <w:rFonts w:ascii="Osnova Pro" w:hAnsi="Osnova Pro" w:cs="Arial"/>
                <w:b/>
                <w:bCs/>
                <w:sz w:val="20"/>
                <w:szCs w:val="20"/>
                <w:lang w:val="uk-UA"/>
              </w:rPr>
              <w:t>FARBMANN STANDART LF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відповідно до інструкції із застосування</w:t>
            </w:r>
            <w:r w:rsidR="00BE2919"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.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Тверді глянцеві поверхні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зробити шорсткими шліфувальним папером і </w:t>
            </w:r>
            <w:r w:rsidR="00BE291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ретельно знепилити. Далі обробляти так само, як нові поверхні.</w:t>
            </w:r>
          </w:p>
        </w:tc>
      </w:tr>
      <w:tr w:rsidR="00CA57B4" w:rsidRPr="00655F5A" w14:paraId="5020184B" w14:textId="77777777" w:rsidTr="005C4FFB">
        <w:trPr>
          <w:trHeight w:val="4320"/>
        </w:trPr>
        <w:tc>
          <w:tcPr>
            <w:tcW w:w="1562" w:type="dxa"/>
            <w:shd w:val="clear" w:color="auto" w:fill="FFFFFF" w:themeFill="background1"/>
          </w:tcPr>
          <w:p w14:paraId="2D60D4D8" w14:textId="1722081C" w:rsidR="00CA57B4" w:rsidRPr="00655F5A" w:rsidRDefault="00C47609" w:rsidP="00415209">
            <w:pPr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sz w:val="20"/>
                <w:szCs w:val="20"/>
                <w:lang w:val="uk-UA"/>
              </w:rPr>
              <w:lastRenderedPageBreak/>
              <w:t>Нанесення</w:t>
            </w:r>
          </w:p>
        </w:tc>
        <w:tc>
          <w:tcPr>
            <w:tcW w:w="8360" w:type="dxa"/>
            <w:shd w:val="clear" w:color="auto" w:fill="FFFFFF" w:themeFill="background1"/>
          </w:tcPr>
          <w:p w14:paraId="13562AB4" w14:textId="7C6BB722" w:rsidR="0041141B" w:rsidRPr="00655F5A" w:rsidRDefault="00CA57B4" w:rsidP="0041141B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Поверхні, що не підлягають </w:t>
            </w:r>
            <w:r w:rsidR="00A15ADD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нанесенню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, захистити малярною стрічкою та поліетиленовою плівкою. </w:t>
            </w:r>
            <w:r w:rsidR="004E369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На підготовлену суху поверхню нанести </w:t>
            </w:r>
            <w:r w:rsidR="001210E2">
              <w:rPr>
                <w:rFonts w:ascii="Osnova Pro" w:hAnsi="Osnova Pro" w:cs="Arial"/>
                <w:sz w:val="20"/>
                <w:szCs w:val="20"/>
                <w:lang w:val="uk-UA"/>
              </w:rPr>
              <w:t>базову</w:t>
            </w:r>
            <w:r w:rsidR="001210E2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4E369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матову фарбу, яка після висихання </w:t>
            </w:r>
            <w:r w:rsidR="004E3698" w:rsidRPr="00655F5A">
              <w:rPr>
                <w:lang w:val="uk-UA"/>
              </w:rPr>
              <w:t>створює гладку рівну поверхню без нерівностей і шагрені</w:t>
            </w:r>
            <w:r w:rsidR="004E369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. Рекомендовано використовувати матові водно</w:t>
            </w:r>
            <w:r w:rsidR="00415209" w:rsidRPr="00FD429D">
              <w:rPr>
                <w:rFonts w:ascii="Osnova Pro" w:hAnsi="Osnova Pro" w:cs="Arial"/>
                <w:sz w:val="20"/>
                <w:szCs w:val="20"/>
                <w:lang w:val="uk-UA"/>
              </w:rPr>
              <w:t>-</w:t>
            </w:r>
            <w:r w:rsidR="004E369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дисперсійні фарби </w:t>
            </w:r>
            <w:proofErr w:type="spellStart"/>
            <w:r w:rsidR="004E3698" w:rsidRPr="00FD429D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Kolorit</w:t>
            </w:r>
            <w:proofErr w:type="spellEnd"/>
            <w:r w:rsidR="004E3698" w:rsidRPr="00FD429D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proofErr w:type="spellStart"/>
            <w:r w:rsidR="004E3698" w:rsidRPr="00FD429D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Family</w:t>
            </w:r>
            <w:proofErr w:type="spellEnd"/>
            <w:r w:rsidR="004E3698" w:rsidRPr="00FD429D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, </w:t>
            </w:r>
            <w:r w:rsidR="00415209" w:rsidRPr="00C80402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FARBMANN</w:t>
            </w:r>
            <w:r w:rsidR="004E3698" w:rsidRPr="00FD429D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 xml:space="preserve"> </w:t>
            </w:r>
            <w:r w:rsidR="0041141B" w:rsidRPr="00FD429D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STANDART 3</w:t>
            </w:r>
            <w:r w:rsidR="00912C21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  <w:r w:rsidR="0041141B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Фарбу наносити мінімум в 2 шари (до повного перекриття основи, що підлягає декоруванню). Дочекатись повного висихання покриття </w:t>
            </w:r>
            <w:r w:rsidR="001210E2">
              <w:rPr>
                <w:rFonts w:ascii="Osnova Pro" w:hAnsi="Osnova Pro" w:cs="Arial"/>
                <w:sz w:val="20"/>
                <w:szCs w:val="20"/>
                <w:lang w:val="uk-UA"/>
              </w:rPr>
              <w:t>базової</w:t>
            </w:r>
            <w:r w:rsidR="001210E2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41141B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фарби.</w:t>
            </w:r>
          </w:p>
          <w:p w14:paraId="4646AF72" w14:textId="58471B47" w:rsidR="00A15ADD" w:rsidRPr="00655F5A" w:rsidRDefault="0041141B" w:rsidP="0041141B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Також при підготовці основи можна використовувати кварцові пігментовані контактні</w:t>
            </w:r>
            <w:r w:rsidR="00FD429D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ґрунти з зернистістю не більше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150 мкм, але в цьому випадку необхідно контролювати </w:t>
            </w:r>
            <w:r w:rsidR="0041520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перекри</w:t>
            </w:r>
            <w:r w:rsidR="00415209">
              <w:rPr>
                <w:rFonts w:ascii="Osnova Pro" w:hAnsi="Osnova Pro" w:cs="Arial"/>
                <w:sz w:val="20"/>
                <w:szCs w:val="20"/>
                <w:lang w:val="uk-UA"/>
              </w:rPr>
              <w:t>вання</w:t>
            </w:r>
            <w:r w:rsidR="0041520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основи та покривної здатності всієї системи покриттів.</w:t>
            </w:r>
          </w:p>
          <w:p w14:paraId="0D5C48A6" w14:textId="32CFF705" w:rsidR="00324CE8" w:rsidRPr="00655F5A" w:rsidRDefault="00324CE8" w:rsidP="00324CE8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Перед використанням </w:t>
            </w:r>
            <w:r w:rsidR="001210E2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декоративний </w:t>
            </w:r>
            <w:r w:rsidRPr="001210E2">
              <w:rPr>
                <w:rFonts w:ascii="Osnova Pro" w:hAnsi="Osnova Pro" w:cs="Arial"/>
                <w:sz w:val="20"/>
                <w:szCs w:val="20"/>
                <w:lang w:val="uk-UA"/>
              </w:rPr>
              <w:t>матеріал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заколерувати у бажаний колір та перемішати. </w:t>
            </w:r>
            <w:r w:rsidR="006264E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За потреби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можна розбавити </w:t>
            </w:r>
            <w:r w:rsidR="006264E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чистою демінералізованою водою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до 10% за об’ємом (розбавляти виключно за необхідності, бо надлишок води може зробити матеріал непридатним для застос</w:t>
            </w:r>
            <w:r w:rsidR="004E369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ування!). Наносити </w:t>
            </w:r>
            <w:r w:rsidR="005C4FFB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широк</w:t>
            </w:r>
            <w:r w:rsidR="005C4FFB">
              <w:rPr>
                <w:rFonts w:ascii="Osnova Pro" w:hAnsi="Osnova Pro" w:cs="Arial"/>
                <w:sz w:val="20"/>
                <w:szCs w:val="20"/>
                <w:lang w:val="uk-UA"/>
              </w:rPr>
              <w:t>им</w:t>
            </w:r>
            <w:r w:rsidR="005C4FFB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пензл</w:t>
            </w:r>
            <w:r w:rsidR="005C4FFB">
              <w:rPr>
                <w:rFonts w:ascii="Osnova Pro" w:hAnsi="Osnova Pro" w:cs="Arial"/>
                <w:sz w:val="20"/>
                <w:szCs w:val="20"/>
                <w:lang w:val="uk-UA"/>
              </w:rPr>
              <w:t>ем</w:t>
            </w:r>
            <w:r w:rsidR="005C4FFB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41141B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з довгим м’яким ворсом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в </w:t>
            </w:r>
            <w:r w:rsidR="004E369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1-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2 шари в залежності від бажаного ефекту та техніки нанесення.</w:t>
            </w:r>
          </w:p>
          <w:p w14:paraId="1355D3FB" w14:textId="38FBBB77" w:rsidR="00A15ADD" w:rsidRPr="00655F5A" w:rsidRDefault="00324CE8" w:rsidP="00324CE8">
            <w:pPr>
              <w:jc w:val="both"/>
              <w:rPr>
                <w:rFonts w:ascii="Osnova Pro" w:hAnsi="Osnova Pro" w:cs="Arial"/>
                <w:b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/>
                <w:sz w:val="20"/>
                <w:szCs w:val="20"/>
                <w:lang w:val="uk-UA"/>
              </w:rPr>
              <w:t>Основні техніки нанесення:</w:t>
            </w:r>
          </w:p>
          <w:p w14:paraId="22F28789" w14:textId="3DE67D9D" w:rsidR="0041141B" w:rsidRPr="00655F5A" w:rsidRDefault="00AE1012" w:rsidP="0041141B">
            <w:pPr>
              <w:tabs>
                <w:tab w:val="left" w:pos="172"/>
              </w:tabs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>
              <w:rPr>
                <w:rFonts w:ascii="Osnova Pro" w:hAnsi="Osnova Pro" w:cs="Arial"/>
                <w:color w:val="00B050"/>
                <w:sz w:val="20"/>
                <w:szCs w:val="20"/>
                <w:highlight w:val="yellow"/>
                <w:lang w:val="uk-UA"/>
              </w:rPr>
              <w:t xml:space="preserve">Декоративний матеріал можна наносити в 1 шар. </w:t>
            </w:r>
            <w:r w:rsidR="0041141B" w:rsidRPr="00FD429D">
              <w:rPr>
                <w:rFonts w:ascii="Osnova Pro" w:hAnsi="Osnova Pro" w:cs="Arial"/>
                <w:color w:val="00B050"/>
                <w:sz w:val="20"/>
                <w:szCs w:val="20"/>
                <w:highlight w:val="yellow"/>
                <w:lang w:val="uk-UA"/>
              </w:rPr>
              <w:t xml:space="preserve">Збалансоване поєднання компонентів в складі </w:t>
            </w:r>
            <w:r>
              <w:rPr>
                <w:rFonts w:ascii="Osnova Pro" w:hAnsi="Osnova Pro" w:cs="Arial"/>
                <w:color w:val="00B050"/>
                <w:sz w:val="20"/>
                <w:szCs w:val="20"/>
                <w:highlight w:val="yellow"/>
                <w:lang w:val="uk-UA"/>
              </w:rPr>
              <w:t>декоративного матеріалу</w:t>
            </w:r>
            <w:r w:rsidR="0041141B" w:rsidRPr="00FD429D">
              <w:rPr>
                <w:rFonts w:ascii="Osnova Pro" w:hAnsi="Osnova Pro" w:cs="Arial"/>
                <w:color w:val="00B050"/>
                <w:sz w:val="20"/>
                <w:szCs w:val="20"/>
                <w:highlight w:val="yellow"/>
                <w:lang w:val="uk-UA"/>
              </w:rPr>
              <w:t xml:space="preserve"> </w:t>
            </w:r>
            <w:r>
              <w:rPr>
                <w:rFonts w:ascii="Osnova Pro" w:hAnsi="Osnova Pro" w:cs="Arial"/>
                <w:color w:val="00B050"/>
                <w:sz w:val="20"/>
                <w:szCs w:val="20"/>
                <w:highlight w:val="yellow"/>
                <w:lang w:val="uk-UA"/>
              </w:rPr>
              <w:t>дозволяє</w:t>
            </w:r>
            <w:r w:rsidR="0041141B" w:rsidRPr="00FD429D">
              <w:rPr>
                <w:rFonts w:ascii="Osnova Pro" w:hAnsi="Osnova Pro" w:cs="Arial"/>
                <w:color w:val="00B050"/>
                <w:sz w:val="20"/>
                <w:szCs w:val="20"/>
                <w:highlight w:val="yellow"/>
                <w:lang w:val="uk-UA"/>
              </w:rPr>
              <w:t xml:space="preserve"> отримати акуратний зовнішній вигляд декоративного покриття </w:t>
            </w:r>
            <w:r>
              <w:rPr>
                <w:rFonts w:ascii="Osnova Pro" w:hAnsi="Osnova Pro" w:cs="Arial"/>
                <w:color w:val="00B050"/>
                <w:sz w:val="20"/>
                <w:szCs w:val="20"/>
                <w:highlight w:val="yellow"/>
                <w:lang w:val="uk-UA"/>
              </w:rPr>
              <w:t>та</w:t>
            </w:r>
            <w:r w:rsidR="0041141B" w:rsidRPr="00FD429D">
              <w:rPr>
                <w:rFonts w:ascii="Osnova Pro" w:hAnsi="Osnova Pro" w:cs="Arial"/>
                <w:color w:val="00B050"/>
                <w:sz w:val="20"/>
                <w:szCs w:val="20"/>
                <w:highlight w:val="yellow"/>
                <w:lang w:val="uk-UA"/>
              </w:rPr>
              <w:t xml:space="preserve"> дає змогу контролювати розподіл наповнювача впродовж всього </w:t>
            </w:r>
            <w:r>
              <w:rPr>
                <w:rFonts w:ascii="Osnova Pro" w:hAnsi="Osnova Pro" w:cs="Arial"/>
                <w:color w:val="00B050"/>
                <w:sz w:val="20"/>
                <w:szCs w:val="20"/>
                <w:highlight w:val="yellow"/>
                <w:lang w:val="uk-UA"/>
              </w:rPr>
              <w:t>процесу</w:t>
            </w:r>
            <w:r w:rsidR="0041141B" w:rsidRPr="00FD429D">
              <w:rPr>
                <w:rFonts w:ascii="Osnova Pro" w:hAnsi="Osnova Pro" w:cs="Arial"/>
                <w:color w:val="00B050"/>
                <w:sz w:val="20"/>
                <w:szCs w:val="20"/>
                <w:highlight w:val="yellow"/>
                <w:lang w:val="uk-UA"/>
              </w:rPr>
              <w:t xml:space="preserve"> нанесення.</w:t>
            </w:r>
          </w:p>
          <w:p w14:paraId="1C916A18" w14:textId="65BC2882" w:rsidR="0041141B" w:rsidRPr="00655F5A" w:rsidRDefault="0041141B" w:rsidP="0041141B">
            <w:pPr>
              <w:tabs>
                <w:tab w:val="left" w:pos="172"/>
              </w:tabs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  <w:t xml:space="preserve">Матеріал </w:t>
            </w:r>
            <w:r w:rsidR="00AE1012"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  <w:t xml:space="preserve">також </w:t>
            </w:r>
            <w:r w:rsidRPr="00655F5A"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  <w:t xml:space="preserve">можна наносити в 2 шари, якщо це обумовлено затвердженим зразком або </w:t>
            </w:r>
            <w:r w:rsidR="00AE1012"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  <w:t xml:space="preserve">якщо 2-й шар наносять для </w:t>
            </w:r>
            <w:r w:rsidRPr="00655F5A"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  <w:t>кор</w:t>
            </w:r>
            <w:r w:rsidR="00AE1012"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  <w:t>е</w:t>
            </w:r>
            <w:r w:rsidRPr="00655F5A"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  <w:t>гува</w:t>
            </w:r>
            <w:r w:rsidR="00AE1012"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  <w:t>ння</w:t>
            </w:r>
            <w:r w:rsidRPr="00655F5A"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  <w:t>.</w:t>
            </w:r>
          </w:p>
          <w:p w14:paraId="76D228E6" w14:textId="119FE5E0" w:rsidR="00CA57B4" w:rsidRPr="00655F5A" w:rsidRDefault="000C0D59" w:rsidP="0041141B">
            <w:pPr>
              <w:tabs>
                <w:tab w:val="left" w:pos="172"/>
              </w:tabs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Щоб уникнути відмінностей у відтінку при нанесенні на суцільну поверхню </w:t>
            </w:r>
            <w:r w:rsidR="00E64E1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матеріалу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6264E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з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різних партій, необхідно перед нанесенням змішати їх достатню кількість в одній ємності. Стики покриттів </w:t>
            </w:r>
            <w:r w:rsidR="00E64E18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матеріалів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різних партій рекомендується виконувати по лінії конструкції для того, щоб зробити їх непомітними. </w:t>
            </w:r>
          </w:p>
        </w:tc>
      </w:tr>
      <w:tr w:rsidR="00CA57B4" w:rsidRPr="00655F5A" w14:paraId="70472C10" w14:textId="77777777" w:rsidTr="005C4FFB">
        <w:trPr>
          <w:trHeight w:val="644"/>
        </w:trPr>
        <w:tc>
          <w:tcPr>
            <w:tcW w:w="1562" w:type="dxa"/>
            <w:shd w:val="clear" w:color="auto" w:fill="FFFFFF" w:themeFill="background1"/>
          </w:tcPr>
          <w:p w14:paraId="71261FE2" w14:textId="280C89D0" w:rsidR="00CA57B4" w:rsidRPr="00655F5A" w:rsidRDefault="00CA57B4" w:rsidP="0013376F">
            <w:pPr>
              <w:spacing w:before="120"/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Ремонтне фарбування</w:t>
            </w:r>
          </w:p>
        </w:tc>
        <w:tc>
          <w:tcPr>
            <w:tcW w:w="8360" w:type="dxa"/>
            <w:shd w:val="clear" w:color="auto" w:fill="FFFFFF" w:themeFill="background1"/>
          </w:tcPr>
          <w:p w14:paraId="5EA215B0" w14:textId="64CC52A6" w:rsidR="00CA57B4" w:rsidRPr="00655F5A" w:rsidRDefault="006264E9" w:rsidP="0041141B">
            <w:pPr>
              <w:spacing w:before="120"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П</w:t>
            </w:r>
            <w:r w:rsidR="00CA57B4"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оверхні</w:t>
            </w:r>
            <w:r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, на які вже нанесено покриття </w:t>
            </w:r>
            <w:proofErr w:type="spellStart"/>
            <w:r w:rsidR="0041141B"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Spiagga</w:t>
            </w:r>
            <w:proofErr w:type="spellEnd"/>
            <w:r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,</w:t>
            </w:r>
            <w:r w:rsidR="00CA57B4"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 xml:space="preserve"> можна відновити </w:t>
            </w:r>
            <w:r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цим же матеріалом</w:t>
            </w:r>
            <w:r w:rsidR="00CA57B4" w:rsidRPr="00655F5A">
              <w:rPr>
                <w:rFonts w:ascii="Osnova Pro" w:hAnsi="Osnova Pro" w:cs="Arial"/>
                <w:bCs/>
                <w:sz w:val="20"/>
                <w:szCs w:val="20"/>
                <w:lang w:val="uk-UA"/>
              </w:rPr>
              <w:t>.</w:t>
            </w:r>
          </w:p>
        </w:tc>
      </w:tr>
      <w:tr w:rsidR="00CA57B4" w:rsidRPr="00655F5A" w14:paraId="45C70CA6" w14:textId="77777777" w:rsidTr="005C4FFB">
        <w:trPr>
          <w:trHeight w:val="788"/>
        </w:trPr>
        <w:tc>
          <w:tcPr>
            <w:tcW w:w="1562" w:type="dxa"/>
            <w:shd w:val="clear" w:color="auto" w:fill="FFFFFF" w:themeFill="background1"/>
          </w:tcPr>
          <w:p w14:paraId="2061A545" w14:textId="4C63222C" w:rsidR="00CA57B4" w:rsidRPr="00655F5A" w:rsidRDefault="00CA57B4" w:rsidP="00894789">
            <w:pPr>
              <w:autoSpaceDE w:val="0"/>
              <w:autoSpaceDN w:val="0"/>
              <w:adjustRightInd w:val="0"/>
              <w:spacing w:before="120"/>
              <w:suppressOverlap/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Очищення</w:t>
            </w:r>
          </w:p>
          <w:p w14:paraId="37B38B67" w14:textId="5D0E16AA" w:rsidR="00CA57B4" w:rsidRPr="00655F5A" w:rsidRDefault="00CA57B4" w:rsidP="0057787E">
            <w:pPr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інструментів</w:t>
            </w:r>
          </w:p>
        </w:tc>
        <w:tc>
          <w:tcPr>
            <w:tcW w:w="8360" w:type="dxa"/>
            <w:shd w:val="clear" w:color="auto" w:fill="FFFFFF" w:themeFill="background1"/>
          </w:tcPr>
          <w:p w14:paraId="7DF7B825" w14:textId="62BCD78E" w:rsidR="00CA57B4" w:rsidRPr="00655F5A" w:rsidRDefault="00CA57B4" w:rsidP="00FB3D22">
            <w:pPr>
              <w:spacing w:before="120"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Видалити залишки </w:t>
            </w:r>
            <w:r w:rsidR="00EE3207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матеріалу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після чого промити </w:t>
            </w:r>
            <w:r w:rsidR="00FB3D22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інструмент 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водою</w:t>
            </w:r>
            <w:r w:rsidR="00FB3D22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</w:p>
        </w:tc>
      </w:tr>
      <w:tr w:rsidR="00CA57B4" w:rsidRPr="00572FC1" w14:paraId="3D4E3EA2" w14:textId="77777777" w:rsidTr="005C4FFB">
        <w:trPr>
          <w:trHeight w:val="1863"/>
        </w:trPr>
        <w:tc>
          <w:tcPr>
            <w:tcW w:w="1562" w:type="dxa"/>
            <w:shd w:val="clear" w:color="auto" w:fill="FFFFFF" w:themeFill="background1"/>
          </w:tcPr>
          <w:p w14:paraId="66894B3D" w14:textId="0088665B" w:rsidR="00CA57B4" w:rsidRPr="00655F5A" w:rsidRDefault="00CA57B4" w:rsidP="0057787E">
            <w:pPr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Догляд</w:t>
            </w:r>
          </w:p>
        </w:tc>
        <w:tc>
          <w:tcPr>
            <w:tcW w:w="8360" w:type="dxa"/>
            <w:shd w:val="clear" w:color="auto" w:fill="FFFFFF" w:themeFill="background1"/>
          </w:tcPr>
          <w:p w14:paraId="3C184A30" w14:textId="7EA6D07E" w:rsidR="006264E9" w:rsidRPr="00655F5A" w:rsidRDefault="00F4681B" w:rsidP="00BD11FC">
            <w:pPr>
              <w:spacing w:after="120"/>
              <w:jc w:val="both"/>
              <w:rPr>
                <w:rFonts w:ascii="Osnova Pro" w:hAnsi="Osnova Pro" w:cs="Arial"/>
                <w:color w:val="00B050"/>
                <w:sz w:val="20"/>
                <w:szCs w:val="20"/>
                <w:lang w:val="uk-UA"/>
              </w:rPr>
            </w:pPr>
            <w:proofErr w:type="spellStart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Свіжо</w:t>
            </w:r>
            <w:proofErr w:type="spellEnd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  <w:r w:rsidR="000C0D59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нанесене покриття досягає своєї остаточної твердості і стійкості протягом кількох тижнів. В цей період за необхідності можна проводити легке очищення п</w:t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окриття вологою м'якою тканиною</w:t>
            </w:r>
            <w:r w:rsidR="00CA57B4"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. Через місяць готове покриття можна очищати щіткою, тканиною чи губкою з використанням нейтральних чи слабко лужних неабразивних мийних та дезінфекційних засобів.</w:t>
            </w:r>
          </w:p>
        </w:tc>
      </w:tr>
      <w:tr w:rsidR="00C21BB3" w:rsidRPr="00655F5A" w14:paraId="189719AF" w14:textId="77777777" w:rsidTr="005C4FFB">
        <w:trPr>
          <w:trHeight w:val="569"/>
        </w:trPr>
        <w:tc>
          <w:tcPr>
            <w:tcW w:w="1562" w:type="dxa"/>
            <w:shd w:val="clear" w:color="auto" w:fill="FFFFFF" w:themeFill="background1"/>
          </w:tcPr>
          <w:p w14:paraId="462DCA49" w14:textId="77777777" w:rsidR="00C21BB3" w:rsidRPr="00655F5A" w:rsidRDefault="00C21BB3" w:rsidP="005C4FFB">
            <w:pPr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Виробник</w:t>
            </w:r>
          </w:p>
        </w:tc>
        <w:tc>
          <w:tcPr>
            <w:tcW w:w="8360" w:type="dxa"/>
            <w:shd w:val="clear" w:color="auto" w:fill="FFFFFF" w:themeFill="background1"/>
          </w:tcPr>
          <w:p w14:paraId="65B62ADC" w14:textId="77777777" w:rsidR="00C21BB3" w:rsidRPr="00655F5A" w:rsidRDefault="00C21BB3" w:rsidP="00FB2C4C">
            <w:pPr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ТОВ «МАРСОФ ГРУПП». Вироблено на замовлення ТОВ «Фарба </w:t>
            </w:r>
            <w:proofErr w:type="spellStart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Хаус</w:t>
            </w:r>
            <w:proofErr w:type="spellEnd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Україна».</w:t>
            </w:r>
          </w:p>
        </w:tc>
      </w:tr>
      <w:tr w:rsidR="005C4FFB" w:rsidRPr="00655F5A" w14:paraId="738B6850" w14:textId="77777777" w:rsidTr="00FB2C4C">
        <w:trPr>
          <w:trHeight w:val="2176"/>
        </w:trPr>
        <w:tc>
          <w:tcPr>
            <w:tcW w:w="9922" w:type="dxa"/>
            <w:gridSpan w:val="2"/>
            <w:shd w:val="clear" w:color="auto" w:fill="FFFFFF" w:themeFill="background1"/>
          </w:tcPr>
          <w:p w14:paraId="662D510E" w14:textId="0F1DD70E" w:rsidR="005C4FFB" w:rsidRPr="00655F5A" w:rsidRDefault="005C4FFB" w:rsidP="00FB2C4C">
            <w:pPr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5C4FFB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 xml:space="preserve">                              </w:t>
            </w:r>
          </w:p>
        </w:tc>
      </w:tr>
      <w:tr w:rsidR="00FA1F27" w:rsidRPr="00655F5A" w14:paraId="0791C475" w14:textId="77777777" w:rsidTr="005C4FFB">
        <w:trPr>
          <w:trHeight w:val="858"/>
        </w:trPr>
        <w:tc>
          <w:tcPr>
            <w:tcW w:w="9922" w:type="dxa"/>
            <w:gridSpan w:val="2"/>
            <w:shd w:val="clear" w:color="auto" w:fill="FFFFFF" w:themeFill="background1"/>
            <w:tcMar>
              <w:left w:w="85" w:type="dxa"/>
              <w:right w:w="57" w:type="dxa"/>
            </w:tcMar>
          </w:tcPr>
          <w:p w14:paraId="166CA0E0" w14:textId="430D917E" w:rsidR="00FA1F27" w:rsidRPr="00655F5A" w:rsidRDefault="00FB2C4C" w:rsidP="006C2530">
            <w:pPr>
              <w:jc w:val="both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 w:rsidRPr="00523DAD">
              <w:rPr>
                <w:rFonts w:ascii="Osnova Pro" w:hAnsi="Osnova Pro" w:cs="Arial"/>
                <w:b/>
                <w:bCs/>
                <w:sz w:val="32"/>
                <w:szCs w:val="32"/>
                <w:lang w:val="uk-UA"/>
              </w:rPr>
              <w:t>ЗДОРОВ'Я ТА БЕЗПЕКА</w:t>
            </w:r>
            <w:r w:rsidRPr="005C4FFB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 xml:space="preserve">      </w:t>
            </w:r>
            <w:r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 xml:space="preserve">                                                             </w:t>
            </w:r>
            <w:r>
              <w:rPr>
                <w:rFonts w:ascii="Osnova Pro" w:hAnsi="Osnova Pro" w:cs="Arial"/>
                <w:b/>
                <w:bCs/>
                <w:noProof/>
                <w:color w:val="404040" w:themeColor="text1" w:themeTint="BF"/>
                <w:lang w:val="uk-UA" w:eastAsia="uk-UA"/>
              </w:rPr>
              <w:drawing>
                <wp:inline distT="0" distB="0" distL="0" distR="0" wp14:anchorId="0BAFDD62" wp14:editId="74CCAB40">
                  <wp:extent cx="542290" cy="6159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615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 xml:space="preserve">                      </w:t>
            </w:r>
            <w:r w:rsidRPr="005C4FFB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 xml:space="preserve"> </w:t>
            </w:r>
          </w:p>
        </w:tc>
      </w:tr>
      <w:tr w:rsidR="00004AE1" w:rsidRPr="00655F5A" w14:paraId="70197721" w14:textId="77777777" w:rsidTr="005C4FFB">
        <w:trPr>
          <w:trHeight w:val="958"/>
        </w:trPr>
        <w:tc>
          <w:tcPr>
            <w:tcW w:w="9922" w:type="dxa"/>
            <w:gridSpan w:val="2"/>
            <w:shd w:val="clear" w:color="auto" w:fill="FFFFFF" w:themeFill="background1"/>
            <w:tcMar>
              <w:left w:w="85" w:type="dxa"/>
              <w:right w:w="57" w:type="dxa"/>
            </w:tcMar>
          </w:tcPr>
          <w:p w14:paraId="5992B376" w14:textId="30991854" w:rsidR="00F21455" w:rsidRPr="00655F5A" w:rsidRDefault="00F21455" w:rsidP="006C2530">
            <w:pPr>
              <w:ind w:firstLine="340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noProof/>
                <w:sz w:val="20"/>
                <w:szCs w:val="20"/>
                <w:lang w:val="uk-UA" w:eastAsia="uk-UA"/>
              </w:rPr>
              <w:lastRenderedPageBreak/>
              <w:drawing>
                <wp:inline distT="0" distB="0" distL="0" distR="0" wp14:anchorId="4242ADC1" wp14:editId="1310A121">
                  <wp:extent cx="752726" cy="733425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Без назви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857" cy="740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</w:t>
            </w:r>
          </w:p>
          <w:p w14:paraId="6BFBA941" w14:textId="77777777" w:rsidR="00F21455" w:rsidRPr="00655F5A" w:rsidRDefault="00F21455" w:rsidP="006C2530">
            <w:pPr>
              <w:ind w:firstLine="340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ОБЕРЕЖНО!</w:t>
            </w:r>
          </w:p>
          <w:p w14:paraId="104A2DB2" w14:textId="28581A9D" w:rsidR="00004AE1" w:rsidRPr="00655F5A" w:rsidRDefault="00004AE1" w:rsidP="006C2530">
            <w:pPr>
              <w:jc w:val="both"/>
              <w:rPr>
                <w:rFonts w:ascii="Osnova Pro" w:hAnsi="Osnova Pro" w:cs="Arial"/>
                <w:b/>
                <w:bCs/>
                <w:noProof/>
                <w:lang w:val="uk-UA" w:eastAsia="uk-UA"/>
              </w:rPr>
            </w:pPr>
          </w:p>
        </w:tc>
      </w:tr>
      <w:tr w:rsidR="00004AE1" w:rsidRPr="00572FC1" w14:paraId="041BA492" w14:textId="77777777" w:rsidTr="005C4FFB">
        <w:trPr>
          <w:trHeight w:val="380"/>
        </w:trPr>
        <w:tc>
          <w:tcPr>
            <w:tcW w:w="1562" w:type="dxa"/>
            <w:shd w:val="clear" w:color="auto" w:fill="FFFFFF" w:themeFill="background1"/>
            <w:tcMar>
              <w:left w:w="85" w:type="dxa"/>
              <w:right w:w="57" w:type="dxa"/>
            </w:tcMar>
          </w:tcPr>
          <w:p w14:paraId="4D4AF8AA" w14:textId="30617520" w:rsidR="00004AE1" w:rsidRPr="00655F5A" w:rsidRDefault="00004AE1" w:rsidP="00E660A2">
            <w:pPr>
              <w:autoSpaceDE w:val="0"/>
              <w:autoSpaceDN w:val="0"/>
              <w:adjustRightInd w:val="0"/>
              <w:spacing w:after="120"/>
              <w:suppressOverlap/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Охорона довкілля</w:t>
            </w:r>
          </w:p>
        </w:tc>
        <w:tc>
          <w:tcPr>
            <w:tcW w:w="8360" w:type="dxa"/>
            <w:shd w:val="clear" w:color="auto" w:fill="FFFFFF" w:themeFill="background1"/>
          </w:tcPr>
          <w:p w14:paraId="794C0C57" w14:textId="77777777" w:rsidR="00F21455" w:rsidRPr="00655F5A" w:rsidRDefault="00F21455" w:rsidP="00E22EB1">
            <w:pPr>
              <w:spacing w:after="120"/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Залишки продукту в чистому вигляді слід вважати спеціальними безпечними відходами. Не допускати потрапляння продукту в каналізацію чи стічні води. Незабруднену упаковку можна використовувати повторно. Порожню тару і сухі залишки можна утилізувати як будівельне сміття. </w:t>
            </w:r>
          </w:p>
          <w:p w14:paraId="75826535" w14:textId="77777777" w:rsidR="00F21455" w:rsidRPr="00655F5A" w:rsidRDefault="00F21455" w:rsidP="00E22EB1">
            <w:pPr>
              <w:spacing w:after="120"/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Продукт не класифікується як небезпечний згідно з Технічним регламентом класифікації небезпечності, маркування та пакування хімічної продукції (Регламент ЄС 1272/2008). Суміш не містить важких металів, таких як хром та свинець, а також токсичних, ароматичних, </w:t>
            </w:r>
            <w:proofErr w:type="spellStart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хлорвмісних</w:t>
            </w:r>
            <w:proofErr w:type="spellEnd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розчинників. Інформація щодо впливів на довкілля при вивільненні речовин, що входять до складу суміші і класифіковані як небезпечні згідно Регламенту безпечності хімічної продукції вказана в паспорті безпечності (SDS).</w:t>
            </w:r>
          </w:p>
          <w:p w14:paraId="50326BE5" w14:textId="267188FC" w:rsidR="00004AE1" w:rsidRPr="00655F5A" w:rsidRDefault="00F21455" w:rsidP="00E22EB1">
            <w:pPr>
              <w:spacing w:after="120"/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proofErr w:type="spellStart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Біоакумуляція</w:t>
            </w:r>
            <w:proofErr w:type="spellEnd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 малоймовірна або дані відсутні</w:t>
            </w:r>
          </w:p>
        </w:tc>
      </w:tr>
      <w:tr w:rsidR="00004AE1" w:rsidRPr="00655F5A" w14:paraId="174A1038" w14:textId="77777777" w:rsidTr="005C4FFB">
        <w:trPr>
          <w:trHeight w:val="2992"/>
        </w:trPr>
        <w:tc>
          <w:tcPr>
            <w:tcW w:w="1562" w:type="dxa"/>
            <w:shd w:val="clear" w:color="auto" w:fill="FFFFFF" w:themeFill="background1"/>
            <w:tcMar>
              <w:left w:w="85" w:type="dxa"/>
              <w:right w:w="57" w:type="dxa"/>
            </w:tcMar>
          </w:tcPr>
          <w:p w14:paraId="24B6B201" w14:textId="66530413" w:rsidR="00004AE1" w:rsidRPr="00655F5A" w:rsidRDefault="00004AE1" w:rsidP="00E660A2">
            <w:pPr>
              <w:autoSpaceDE w:val="0"/>
              <w:autoSpaceDN w:val="0"/>
              <w:adjustRightInd w:val="0"/>
              <w:spacing w:after="120"/>
              <w:suppressOverlap/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Охорона праці</w:t>
            </w:r>
          </w:p>
        </w:tc>
        <w:tc>
          <w:tcPr>
            <w:tcW w:w="8360" w:type="dxa"/>
            <w:shd w:val="clear" w:color="auto" w:fill="FFFFFF" w:themeFill="background1"/>
          </w:tcPr>
          <w:p w14:paraId="429210D5" w14:textId="77777777" w:rsidR="00F21455" w:rsidRPr="00655F5A" w:rsidRDefault="00F21455" w:rsidP="00E22EB1">
            <w:pPr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Р261 Уникати вдихання туману, пари чи аерозолю.</w:t>
            </w:r>
          </w:p>
          <w:p w14:paraId="789C8D59" w14:textId="77777777" w:rsidR="00F21455" w:rsidRPr="00655F5A" w:rsidRDefault="00F21455" w:rsidP="00E22EB1">
            <w:pPr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Р273 Уникати вивільнення у довкілля.</w:t>
            </w:r>
          </w:p>
          <w:p w14:paraId="28E78499" w14:textId="77777777" w:rsidR="00F21455" w:rsidRPr="00655F5A" w:rsidRDefault="00F21455" w:rsidP="00E22EB1">
            <w:pPr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Р280 Надягнути захисні рукавички / захисний одяг /засоби захисту очей /обличчя.</w:t>
            </w:r>
          </w:p>
          <w:p w14:paraId="54D69F66" w14:textId="77777777" w:rsidR="00F21455" w:rsidRPr="00655F5A" w:rsidRDefault="00F21455" w:rsidP="00E22EB1">
            <w:pPr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Р302+Р352 У разі потрапляння на шкіру промити великою кількістю води або води з </w:t>
            </w:r>
            <w:proofErr w:type="spellStart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милом</w:t>
            </w:r>
            <w:proofErr w:type="spellEnd"/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.</w:t>
            </w:r>
          </w:p>
          <w:p w14:paraId="48ADE046" w14:textId="77777777" w:rsidR="00F21455" w:rsidRPr="00655F5A" w:rsidRDefault="00F21455" w:rsidP="00E22EB1">
            <w:pPr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Р333+Р313 У разі виникнення подразнення або сипу на шкірі: звернутись за медичною допомогою.</w:t>
            </w:r>
          </w:p>
          <w:p w14:paraId="5181BD90" w14:textId="77777777" w:rsidR="00F21455" w:rsidRPr="00655F5A" w:rsidRDefault="00F21455" w:rsidP="00E22EB1">
            <w:pPr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Р362+Р364 Зняти забруднений одяг та випрати його перед повторним використанням.</w:t>
            </w:r>
          </w:p>
          <w:p w14:paraId="795218DF" w14:textId="77777777" w:rsidR="00F21455" w:rsidRPr="00655F5A" w:rsidRDefault="00F21455" w:rsidP="00E22EB1">
            <w:pPr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Р501 Утилізувати вміст/контейнери відповідно до місцевих/регіональних/національних/ міжнародних правил.</w:t>
            </w:r>
          </w:p>
          <w:p w14:paraId="0FD7A87B" w14:textId="5D9121DD" w:rsidR="00004AE1" w:rsidRPr="00655F5A" w:rsidRDefault="00F21455" w:rsidP="00E22EB1">
            <w:pPr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При попаданні в очі негайно промити великою кількістю води</w:t>
            </w:r>
          </w:p>
        </w:tc>
      </w:tr>
      <w:tr w:rsidR="00004AE1" w:rsidRPr="00655F5A" w14:paraId="59507966" w14:textId="77777777" w:rsidTr="005C4FFB">
        <w:trPr>
          <w:trHeight w:val="380"/>
        </w:trPr>
        <w:tc>
          <w:tcPr>
            <w:tcW w:w="1562" w:type="dxa"/>
            <w:shd w:val="clear" w:color="auto" w:fill="FFFFFF" w:themeFill="background1"/>
            <w:tcMar>
              <w:left w:w="85" w:type="dxa"/>
              <w:right w:w="57" w:type="dxa"/>
            </w:tcMar>
          </w:tcPr>
          <w:p w14:paraId="2350707E" w14:textId="4DA66CE5" w:rsidR="00004AE1" w:rsidRPr="00655F5A" w:rsidRDefault="00004AE1" w:rsidP="00D62B94">
            <w:pPr>
              <w:autoSpaceDE w:val="0"/>
              <w:autoSpaceDN w:val="0"/>
              <w:adjustRightInd w:val="0"/>
              <w:spacing w:after="120"/>
              <w:suppressOverlap/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</w:pPr>
            <w:r w:rsidRPr="00655F5A">
              <w:rPr>
                <w:rFonts w:ascii="Osnova Pro" w:hAnsi="Osnova Pro" w:cs="Arial"/>
                <w:b/>
                <w:bCs/>
                <w:color w:val="404040" w:themeColor="text1" w:themeTint="BF"/>
                <w:lang w:val="uk-UA"/>
              </w:rPr>
              <w:t>Небезпеки</w:t>
            </w:r>
          </w:p>
        </w:tc>
        <w:tc>
          <w:tcPr>
            <w:tcW w:w="8360" w:type="dxa"/>
            <w:shd w:val="clear" w:color="auto" w:fill="FFFFFF" w:themeFill="background1"/>
          </w:tcPr>
          <w:p w14:paraId="686815F9" w14:textId="77777777" w:rsidR="00F21455" w:rsidRPr="00655F5A" w:rsidRDefault="00F21455" w:rsidP="00E22EB1">
            <w:pPr>
              <w:spacing w:after="120"/>
              <w:ind w:left="-101"/>
              <w:jc w:val="both"/>
              <w:rPr>
                <w:lang w:val="uk-UA"/>
              </w:rPr>
            </w:pPr>
            <w:r w:rsidRPr="00655F5A">
              <w:rPr>
                <w:rFonts w:ascii="Osnova Pro" w:hAnsi="Osnova Pro" w:cs="Arial"/>
                <w:bCs/>
                <w:noProof/>
                <w:sz w:val="20"/>
                <w:szCs w:val="20"/>
                <w:lang w:val="uk-UA" w:eastAsia="uk-UA"/>
              </w:rPr>
              <w:t xml:space="preserve">EUH208 Містить реакційну суміш 5-хлор-2-метил-4-ізотіазолін-3-он [ЄС № 247-500-7] та 2-метил-2H-ізотіазолін-3-он [ЄС № 220-239-6] (3:1); формальдегід. Може викликати алергічну реакцію. </w:t>
            </w:r>
          </w:p>
          <w:p w14:paraId="7C1FE8BD" w14:textId="77777777" w:rsidR="00F21455" w:rsidRPr="00655F5A" w:rsidRDefault="00F21455" w:rsidP="00E22EB1">
            <w:pPr>
              <w:spacing w:after="120"/>
              <w:ind w:left="-101"/>
              <w:jc w:val="both"/>
              <w:rPr>
                <w:rFonts w:ascii="Osnova Pro" w:hAnsi="Osnova Pro" w:cs="Arial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>Заходи надання першої медичної допомоги наведено в паспорті безпечності (SDS).</w:t>
            </w:r>
          </w:p>
          <w:p w14:paraId="5FF85997" w14:textId="0BC8C586" w:rsidR="00004AE1" w:rsidRPr="00655F5A" w:rsidRDefault="00F21455" w:rsidP="00E22EB1">
            <w:pPr>
              <w:ind w:left="-101"/>
              <w:rPr>
                <w:rFonts w:ascii="Osnova Pro" w:hAnsi="Osnova Pro" w:cs="Arial"/>
                <w:color w:val="404040" w:themeColor="text1" w:themeTint="BF"/>
                <w:sz w:val="20"/>
                <w:szCs w:val="20"/>
                <w:lang w:val="uk-UA"/>
              </w:rPr>
            </w:pPr>
            <w:r w:rsidRPr="00655F5A">
              <w:rPr>
                <w:rFonts w:ascii="Osnova Pro" w:hAnsi="Osnova Pro" w:cs="Arial"/>
                <w:sz w:val="20"/>
                <w:szCs w:val="20"/>
                <w:lang w:val="uk-UA"/>
              </w:rPr>
              <w:t xml:space="preserve">Паспорт хімічної безпечності доступний за запитом. </w:t>
            </w:r>
          </w:p>
        </w:tc>
      </w:tr>
    </w:tbl>
    <w:p w14:paraId="25B6215D" w14:textId="76B194F5" w:rsidR="000E0888" w:rsidRPr="00655F5A" w:rsidRDefault="000E0888" w:rsidP="00894789">
      <w:pPr>
        <w:spacing w:line="240" w:lineRule="auto"/>
        <w:rPr>
          <w:rFonts w:ascii="Osnova Pro" w:hAnsi="Osnova Pro" w:cs="Arial"/>
          <w:sz w:val="16"/>
          <w:szCs w:val="16"/>
          <w:lang w:val="uk-UA"/>
        </w:rPr>
      </w:pPr>
    </w:p>
    <w:sectPr w:rsidR="000E0888" w:rsidRPr="00655F5A" w:rsidSect="00FB2C4C">
      <w:headerReference w:type="default" r:id="rId11"/>
      <w:footerReference w:type="default" r:id="rId12"/>
      <w:pgSz w:w="11906" w:h="16838"/>
      <w:pgMar w:top="227" w:right="851" w:bottom="851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A80BDF" w14:textId="77777777" w:rsidR="00C4592D" w:rsidRDefault="00C4592D">
      <w:pPr>
        <w:spacing w:after="0" w:line="240" w:lineRule="auto"/>
      </w:pPr>
      <w:r>
        <w:separator/>
      </w:r>
    </w:p>
  </w:endnote>
  <w:endnote w:type="continuationSeparator" w:id="0">
    <w:p w14:paraId="508ACCAE" w14:textId="77777777" w:rsidR="00C4592D" w:rsidRDefault="00C45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snova Pro">
    <w:altName w:val="Arial"/>
    <w:panose1 w:val="00000000000000000000"/>
    <w:charset w:val="00"/>
    <w:family w:val="modern"/>
    <w:notTrueType/>
    <w:pitch w:val="variable"/>
    <w:sig w:usb0="00000001" w:usb1="4000007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527A5" w14:textId="69262C22" w:rsidR="001E60EA" w:rsidRPr="001E2668" w:rsidRDefault="001E60EA" w:rsidP="001E60EA">
    <w:pPr>
      <w:tabs>
        <w:tab w:val="center" w:pos="4819"/>
        <w:tab w:val="right" w:pos="9639"/>
      </w:tabs>
      <w:spacing w:after="0" w:line="240" w:lineRule="auto"/>
      <w:jc w:val="both"/>
      <w:rPr>
        <w:rFonts w:ascii="Arial" w:eastAsia="Calibri" w:hAnsi="Arial" w:cs="Arial"/>
        <w:b/>
        <w:color w:val="404040"/>
        <w:sz w:val="14"/>
        <w:szCs w:val="16"/>
      </w:rPr>
    </w:pP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Достовірність цих даних ґрунтується на лабораторних випробуваннях і практичному досвіді та перевірена у зазначений в технічній специфікації день. Якість матеріалу забезпеч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ена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системою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менеджменту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якості, що повністю відповідає вимогам 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міжнародного 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стандарт</w:t>
    </w:r>
    <w:r w:rsidR="00C1156F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у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</w:t>
    </w:r>
    <w:r w:rsidRPr="001E2668">
      <w:rPr>
        <w:rFonts w:ascii="Arial" w:eastAsia="Calibri" w:hAnsi="Arial" w:cs="Arial"/>
        <w:b/>
        <w:color w:val="404040"/>
        <w:sz w:val="14"/>
        <w:szCs w:val="16"/>
      </w:rPr>
      <w:t>ISO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9001. 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Придатність продукту для конкретних цілей і сумісність з іншими матеріалами споживачі повинні визначити самостійно. Виробник не може контролювати всі умови застосування продукції, тому не несе відповідальність за пов'язані з ним прямі та непрямі збитки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, завдан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і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застосуванням матеріалу 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не за призначенням або не 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відповідно до 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цієї</w:t>
    </w:r>
    <w:r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інструкції.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 xml:space="preserve"> З виходом нового видання ця інформація втрачає </w:t>
    </w:r>
    <w:r w:rsidR="00E9456F">
      <w:rPr>
        <w:rFonts w:ascii="Arial" w:eastAsia="Calibri" w:hAnsi="Arial" w:cs="Arial"/>
        <w:b/>
        <w:color w:val="404040"/>
        <w:sz w:val="14"/>
        <w:szCs w:val="16"/>
        <w:lang w:val="uk-UA"/>
      </w:rPr>
      <w:t>чинність</w:t>
    </w:r>
    <w:r w:rsidR="00151512" w:rsidRPr="001E2668">
      <w:rPr>
        <w:rFonts w:ascii="Arial" w:eastAsia="Calibri" w:hAnsi="Arial" w:cs="Arial"/>
        <w:b/>
        <w:color w:val="404040"/>
        <w:sz w:val="14"/>
        <w:szCs w:val="16"/>
        <w:lang w:val="uk-UA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7181A" w14:textId="77777777" w:rsidR="00C4592D" w:rsidRDefault="00C4592D">
      <w:pPr>
        <w:spacing w:after="0" w:line="240" w:lineRule="auto"/>
      </w:pPr>
      <w:r>
        <w:separator/>
      </w:r>
    </w:p>
  </w:footnote>
  <w:footnote w:type="continuationSeparator" w:id="0">
    <w:p w14:paraId="6CB74E30" w14:textId="77777777" w:rsidR="00C4592D" w:rsidRDefault="00C45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8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8"/>
      <w:gridCol w:w="5769"/>
      <w:gridCol w:w="1701"/>
    </w:tblGrid>
    <w:tr w:rsidR="0093099B" w14:paraId="03CD086B" w14:textId="77777777" w:rsidTr="00AF1E6A">
      <w:trPr>
        <w:trHeight w:val="858"/>
      </w:trPr>
      <w:tc>
        <w:tcPr>
          <w:tcW w:w="2878" w:type="dxa"/>
          <w:tcMar>
            <w:top w:w="28" w:type="dxa"/>
            <w:left w:w="85" w:type="dxa"/>
            <w:bottom w:w="28" w:type="dxa"/>
            <w:right w:w="85" w:type="dxa"/>
          </w:tcMar>
        </w:tcPr>
        <w:p w14:paraId="0C13A857" w14:textId="5FCB01F4" w:rsidR="009243D5" w:rsidRPr="00892D4A" w:rsidRDefault="009243D5" w:rsidP="000E0888">
          <w:pPr>
            <w:pStyle w:val="af4"/>
            <w:tabs>
              <w:tab w:val="clear" w:pos="9639"/>
              <w:tab w:val="right" w:pos="2715"/>
            </w:tabs>
            <w:rPr>
              <w:rFonts w:ascii="Osnova Pro" w:hAnsi="Osnova Pro" w:cs="Arial"/>
              <w:sz w:val="24"/>
              <w:szCs w:val="24"/>
            </w:rPr>
          </w:pPr>
          <w:r w:rsidRPr="00892D4A">
            <w:rPr>
              <w:rFonts w:ascii="Osnova Pro" w:hAnsi="Osnova Pro" w:cs="Arial"/>
              <w:sz w:val="24"/>
              <w:szCs w:val="24"/>
              <w:lang w:val="uk-UA"/>
            </w:rPr>
            <w:t>Технічна специфікація</w:t>
          </w:r>
        </w:p>
        <w:p w14:paraId="0DBAD238" w14:textId="6F442027" w:rsidR="009243D5" w:rsidRPr="00892D4A" w:rsidRDefault="00897DEC" w:rsidP="000E0888">
          <w:pPr>
            <w:pStyle w:val="af4"/>
            <w:tabs>
              <w:tab w:val="clear" w:pos="4819"/>
              <w:tab w:val="clear" w:pos="9639"/>
              <w:tab w:val="right" w:pos="2713"/>
            </w:tabs>
            <w:rPr>
              <w:rFonts w:ascii="Osnova Pro" w:hAnsi="Osnova Pro" w:cs="Arial"/>
              <w:sz w:val="20"/>
              <w:szCs w:val="20"/>
              <w:lang w:val="uk-UA"/>
            </w:rPr>
          </w:pPr>
          <w:r w:rsidRPr="00892D4A">
            <w:rPr>
              <w:rFonts w:ascii="Osnova Pro" w:hAnsi="Osnova Pro" w:cs="Arial"/>
              <w:sz w:val="20"/>
              <w:szCs w:val="20"/>
              <w:lang w:val="uk-UA"/>
            </w:rPr>
            <w:t>V.</w:t>
          </w:r>
          <w:r w:rsidR="00E427C1">
            <w:rPr>
              <w:rFonts w:ascii="Osnova Pro" w:hAnsi="Osnova Pro" w:cs="Arial"/>
              <w:sz w:val="20"/>
              <w:szCs w:val="20"/>
              <w:lang w:val="en-US"/>
            </w:rPr>
            <w:t>1.</w:t>
          </w:r>
          <w:r w:rsidRPr="00892D4A">
            <w:rPr>
              <w:rFonts w:ascii="Osnova Pro" w:hAnsi="Osnova Pro" w:cs="Arial"/>
              <w:sz w:val="20"/>
              <w:szCs w:val="20"/>
              <w:lang w:val="uk-UA"/>
            </w:rPr>
            <w:t xml:space="preserve"> </w:t>
          </w:r>
          <w:r w:rsidR="00EC0D14">
            <w:rPr>
              <w:rFonts w:ascii="Osnova Pro" w:hAnsi="Osnova Pro" w:cs="Arial"/>
              <w:sz w:val="20"/>
              <w:szCs w:val="20"/>
              <w:lang w:val="uk-UA"/>
            </w:rPr>
            <w:t>25</w:t>
          </w:r>
          <w:r w:rsidRPr="00E427C1">
            <w:rPr>
              <w:rFonts w:ascii="Osnova Pro" w:hAnsi="Osnova Pro" w:cs="Arial"/>
              <w:sz w:val="20"/>
              <w:szCs w:val="20"/>
              <w:lang w:val="uk-UA"/>
            </w:rPr>
            <w:t>.</w:t>
          </w:r>
          <w:r w:rsidR="00EC0D14">
            <w:rPr>
              <w:rFonts w:ascii="Osnova Pro" w:hAnsi="Osnova Pro" w:cs="Arial"/>
              <w:sz w:val="20"/>
              <w:szCs w:val="20"/>
              <w:lang w:val="uk-UA"/>
            </w:rPr>
            <w:t>03</w:t>
          </w:r>
          <w:r w:rsidRPr="00E427C1">
            <w:rPr>
              <w:rFonts w:ascii="Osnova Pro" w:hAnsi="Osnova Pro" w:cs="Arial"/>
              <w:sz w:val="20"/>
              <w:szCs w:val="20"/>
              <w:lang w:val="uk-UA"/>
            </w:rPr>
            <w:t>.</w:t>
          </w:r>
          <w:r w:rsidR="00632268" w:rsidRPr="00E427C1">
            <w:rPr>
              <w:rFonts w:ascii="Osnova Pro" w:hAnsi="Osnova Pro" w:cs="Arial"/>
              <w:sz w:val="20"/>
              <w:szCs w:val="20"/>
              <w:lang w:val="uk-UA"/>
            </w:rPr>
            <w:t>20</w:t>
          </w:r>
          <w:r w:rsidR="00E427C1" w:rsidRPr="00E427C1">
            <w:rPr>
              <w:rFonts w:ascii="Osnova Pro" w:hAnsi="Osnova Pro" w:cs="Arial"/>
              <w:sz w:val="20"/>
              <w:szCs w:val="20"/>
              <w:lang w:val="en-US"/>
            </w:rPr>
            <w:t>26</w:t>
          </w:r>
          <w:r w:rsidR="009243D5" w:rsidRPr="00892D4A">
            <w:rPr>
              <w:rFonts w:ascii="Osnova Pro" w:hAnsi="Osnova Pro" w:cs="Arial"/>
              <w:sz w:val="20"/>
              <w:szCs w:val="20"/>
              <w:lang w:val="uk-UA"/>
            </w:rPr>
            <w:tab/>
          </w:r>
        </w:p>
        <w:p w14:paraId="2AF5E5B5" w14:textId="78A1BC8B" w:rsidR="009243D5" w:rsidRPr="00892D4A" w:rsidRDefault="009243D5" w:rsidP="000E0888">
          <w:pPr>
            <w:pStyle w:val="af4"/>
            <w:rPr>
              <w:rFonts w:ascii="Osnova Pro" w:hAnsi="Osnova Pro" w:cs="Arial"/>
              <w:lang w:val="uk-UA"/>
            </w:rPr>
          </w:pPr>
          <w:r w:rsidRPr="00892D4A">
            <w:rPr>
              <w:rFonts w:ascii="Osnova Pro" w:hAnsi="Osnova Pro" w:cs="Arial"/>
              <w:sz w:val="20"/>
              <w:szCs w:val="20"/>
            </w:rPr>
            <w:t xml:space="preserve">с. </w:t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fldChar w:fldCharType="begin"/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instrText xml:space="preserve"> PAGE </w:instrText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fldChar w:fldCharType="separate"/>
          </w:r>
          <w:r w:rsidR="00572FC1">
            <w:rPr>
              <w:rFonts w:ascii="Osnova Pro" w:hAnsi="Osnova Pro" w:cs="Arial"/>
              <w:noProof/>
              <w:sz w:val="20"/>
              <w:szCs w:val="20"/>
              <w:lang w:val="en-US"/>
            </w:rPr>
            <w:t>5</w:t>
          </w:r>
          <w:r w:rsidRPr="00892D4A">
            <w:rPr>
              <w:rFonts w:ascii="Osnova Pro" w:hAnsi="Osnova Pro" w:cs="Arial"/>
              <w:sz w:val="20"/>
              <w:szCs w:val="20"/>
              <w:lang w:val="uk-UA"/>
            </w:rPr>
            <w:fldChar w:fldCharType="end"/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t xml:space="preserve"> (</w:t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fldChar w:fldCharType="begin"/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instrText xml:space="preserve"> NUMPAGES </w:instrText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fldChar w:fldCharType="separate"/>
          </w:r>
          <w:r w:rsidR="00572FC1">
            <w:rPr>
              <w:rFonts w:ascii="Osnova Pro" w:hAnsi="Osnova Pro" w:cs="Arial"/>
              <w:noProof/>
              <w:sz w:val="20"/>
              <w:szCs w:val="20"/>
              <w:lang w:val="en-US"/>
            </w:rPr>
            <w:t>5</w:t>
          </w:r>
          <w:r w:rsidRPr="00892D4A">
            <w:rPr>
              <w:rFonts w:ascii="Osnova Pro" w:hAnsi="Osnova Pro" w:cs="Arial"/>
              <w:sz w:val="20"/>
              <w:szCs w:val="20"/>
              <w:lang w:val="uk-UA"/>
            </w:rPr>
            <w:fldChar w:fldCharType="end"/>
          </w:r>
          <w:r w:rsidRPr="00892D4A">
            <w:rPr>
              <w:rFonts w:ascii="Osnova Pro" w:hAnsi="Osnova Pro" w:cs="Arial"/>
              <w:sz w:val="20"/>
              <w:szCs w:val="20"/>
              <w:lang w:val="en-US"/>
            </w:rPr>
            <w:t>)</w:t>
          </w:r>
        </w:p>
      </w:tc>
      <w:tc>
        <w:tcPr>
          <w:tcW w:w="5769" w:type="dxa"/>
          <w:tcMar>
            <w:top w:w="28" w:type="dxa"/>
            <w:left w:w="85" w:type="dxa"/>
            <w:bottom w:w="28" w:type="dxa"/>
            <w:right w:w="85" w:type="dxa"/>
          </w:tcMar>
          <w:vAlign w:val="center"/>
        </w:tcPr>
        <w:p w14:paraId="789E5B80" w14:textId="2F9EE727" w:rsidR="009243D5" w:rsidRDefault="00B9308E" w:rsidP="00AF1E6A">
          <w:pPr>
            <w:pStyle w:val="af4"/>
            <w:jc w:val="center"/>
            <w:rPr>
              <w:rFonts w:ascii="Osnova Pro" w:eastAsia="Calibri" w:hAnsi="Osnova Pro" w:cs="Arial"/>
              <w:b/>
              <w:color w:val="000000"/>
              <w:sz w:val="44"/>
              <w:szCs w:val="44"/>
              <w:lang w:val="en-US"/>
            </w:rPr>
          </w:pPr>
          <w:r>
            <w:rPr>
              <w:rFonts w:ascii="Osnova Pro" w:eastAsia="Calibri" w:hAnsi="Osnova Pro" w:cs="Arial"/>
              <w:b/>
              <w:color w:val="000000"/>
              <w:sz w:val="44"/>
              <w:szCs w:val="44"/>
              <w:lang w:val="en-US"/>
            </w:rPr>
            <w:t>SPIAGGA</w:t>
          </w:r>
        </w:p>
        <w:p w14:paraId="5F6B4B1C" w14:textId="0F2424A4" w:rsidR="00FE6BD1" w:rsidRPr="00E427C1" w:rsidRDefault="00FE6BD1" w:rsidP="00AF1E6A">
          <w:pPr>
            <w:pStyle w:val="af4"/>
            <w:jc w:val="center"/>
            <w:rPr>
              <w:rFonts w:ascii="Osnova Pro" w:hAnsi="Osnova Pro" w:cs="Arial"/>
              <w:b/>
              <w:sz w:val="44"/>
              <w:szCs w:val="44"/>
              <w:lang w:val="en-US"/>
            </w:rPr>
          </w:pPr>
        </w:p>
      </w:tc>
      <w:tc>
        <w:tcPr>
          <w:tcW w:w="1701" w:type="dxa"/>
          <w:tcMar>
            <w:top w:w="28" w:type="dxa"/>
            <w:left w:w="85" w:type="dxa"/>
            <w:bottom w:w="28" w:type="dxa"/>
            <w:right w:w="85" w:type="dxa"/>
          </w:tcMar>
        </w:tcPr>
        <w:p w14:paraId="367A1038" w14:textId="6CEAE92E" w:rsidR="009243D5" w:rsidRPr="00AF1E6A" w:rsidRDefault="0093099B" w:rsidP="004C341E">
          <w:pPr>
            <w:pStyle w:val="af4"/>
            <w:rPr>
              <w:lang w:val="uk-UA"/>
            </w:rPr>
          </w:pPr>
          <w:r>
            <w:rPr>
              <w:noProof/>
              <w:lang w:val="uk-UA" w:eastAsia="uk-UA"/>
            </w:rPr>
            <w:drawing>
              <wp:inline distT="0" distB="0" distL="0" distR="0" wp14:anchorId="0B008B7E" wp14:editId="45199EA9">
                <wp:extent cx="666750" cy="762784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piagg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8626" cy="7763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0BF34C6" w14:textId="5EB1C7F2" w:rsidR="00A044BF" w:rsidRPr="00A044BF" w:rsidRDefault="00A044BF" w:rsidP="00A044BF">
    <w:pPr>
      <w:pStyle w:val="af4"/>
      <w:ind w:left="993"/>
      <w:rPr>
        <w:sz w:val="16"/>
        <w:szCs w:val="16"/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66A39"/>
    <w:multiLevelType w:val="hybridMultilevel"/>
    <w:tmpl w:val="B47EC080"/>
    <w:lvl w:ilvl="0" w:tplc="6DD4F994">
      <w:start w:val="2"/>
      <w:numFmt w:val="bullet"/>
      <w:lvlText w:val="-"/>
      <w:lvlJc w:val="left"/>
      <w:pPr>
        <w:ind w:left="720" w:hanging="360"/>
      </w:pPr>
      <w:rPr>
        <w:rFonts w:ascii="Osnova Pro" w:eastAsiaTheme="minorHAnsi" w:hAnsi="Osnova Pro" w:cs="Arial" w:hint="default"/>
      </w:rPr>
    </w:lvl>
    <w:lvl w:ilvl="1" w:tplc="5B6215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A648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7E31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728A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B26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8DA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8273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E2CD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4061E"/>
    <w:multiLevelType w:val="hybridMultilevel"/>
    <w:tmpl w:val="CFA80B2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D7A84"/>
    <w:multiLevelType w:val="hybridMultilevel"/>
    <w:tmpl w:val="DA1E3EFE"/>
    <w:lvl w:ilvl="0" w:tplc="A8E85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54888"/>
    <w:multiLevelType w:val="hybridMultilevel"/>
    <w:tmpl w:val="AEB256D0"/>
    <w:lvl w:ilvl="0" w:tplc="FBB86F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EAC1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C810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D28A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A9855C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3FA15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125E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7B480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9256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AF3C72"/>
    <w:multiLevelType w:val="hybridMultilevel"/>
    <w:tmpl w:val="4ECA3228"/>
    <w:lvl w:ilvl="0" w:tplc="71C87C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451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766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BC7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9204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FC65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D65C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FAE2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685C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96616"/>
    <w:multiLevelType w:val="hybridMultilevel"/>
    <w:tmpl w:val="66A2BAB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F0B441A"/>
    <w:multiLevelType w:val="hybridMultilevel"/>
    <w:tmpl w:val="934677F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8775F"/>
    <w:multiLevelType w:val="hybridMultilevel"/>
    <w:tmpl w:val="92323498"/>
    <w:lvl w:ilvl="0" w:tplc="FAAE9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CC650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B224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E851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147B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5E6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4C5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B2F1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02F3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601"/>
    <w:rsid w:val="00002A1F"/>
    <w:rsid w:val="00004AE1"/>
    <w:rsid w:val="000206CA"/>
    <w:rsid w:val="00024358"/>
    <w:rsid w:val="00025F39"/>
    <w:rsid w:val="00033D73"/>
    <w:rsid w:val="000424BF"/>
    <w:rsid w:val="00053D92"/>
    <w:rsid w:val="00062C90"/>
    <w:rsid w:val="00066CBA"/>
    <w:rsid w:val="00087F51"/>
    <w:rsid w:val="000B1770"/>
    <w:rsid w:val="000B4E65"/>
    <w:rsid w:val="000C0D59"/>
    <w:rsid w:val="000E0888"/>
    <w:rsid w:val="000E1F17"/>
    <w:rsid w:val="000F609E"/>
    <w:rsid w:val="00107417"/>
    <w:rsid w:val="001166AB"/>
    <w:rsid w:val="001210E2"/>
    <w:rsid w:val="00123532"/>
    <w:rsid w:val="0013376F"/>
    <w:rsid w:val="00151512"/>
    <w:rsid w:val="00152A83"/>
    <w:rsid w:val="00165567"/>
    <w:rsid w:val="00165C0C"/>
    <w:rsid w:val="0016723A"/>
    <w:rsid w:val="001746DB"/>
    <w:rsid w:val="001753AE"/>
    <w:rsid w:val="00183016"/>
    <w:rsid w:val="00185798"/>
    <w:rsid w:val="001907AE"/>
    <w:rsid w:val="00190D9C"/>
    <w:rsid w:val="00197B51"/>
    <w:rsid w:val="001B34B6"/>
    <w:rsid w:val="001C508D"/>
    <w:rsid w:val="001D36F4"/>
    <w:rsid w:val="001D490C"/>
    <w:rsid w:val="001E2668"/>
    <w:rsid w:val="001E269C"/>
    <w:rsid w:val="001E2FFC"/>
    <w:rsid w:val="001E60EA"/>
    <w:rsid w:val="001F0AAC"/>
    <w:rsid w:val="001F2865"/>
    <w:rsid w:val="00217E90"/>
    <w:rsid w:val="00220866"/>
    <w:rsid w:val="0022704D"/>
    <w:rsid w:val="0023088C"/>
    <w:rsid w:val="002326AD"/>
    <w:rsid w:val="00261FF8"/>
    <w:rsid w:val="00262247"/>
    <w:rsid w:val="00280B2F"/>
    <w:rsid w:val="002911F9"/>
    <w:rsid w:val="002B03F5"/>
    <w:rsid w:val="002B25F3"/>
    <w:rsid w:val="002B39A4"/>
    <w:rsid w:val="002B7AE7"/>
    <w:rsid w:val="002C42D7"/>
    <w:rsid w:val="002D5C07"/>
    <w:rsid w:val="002E5493"/>
    <w:rsid w:val="002F3D98"/>
    <w:rsid w:val="002F7093"/>
    <w:rsid w:val="003150DE"/>
    <w:rsid w:val="00322652"/>
    <w:rsid w:val="00324CE8"/>
    <w:rsid w:val="00335636"/>
    <w:rsid w:val="00340E44"/>
    <w:rsid w:val="00351328"/>
    <w:rsid w:val="003552E6"/>
    <w:rsid w:val="00356718"/>
    <w:rsid w:val="003733E3"/>
    <w:rsid w:val="0037690A"/>
    <w:rsid w:val="00380B4E"/>
    <w:rsid w:val="003818E1"/>
    <w:rsid w:val="00381C55"/>
    <w:rsid w:val="003839C5"/>
    <w:rsid w:val="00394056"/>
    <w:rsid w:val="003A239B"/>
    <w:rsid w:val="003A7C62"/>
    <w:rsid w:val="003C4906"/>
    <w:rsid w:val="003D798C"/>
    <w:rsid w:val="003F480C"/>
    <w:rsid w:val="003F5F26"/>
    <w:rsid w:val="00400BD7"/>
    <w:rsid w:val="004032A4"/>
    <w:rsid w:val="004035EF"/>
    <w:rsid w:val="00407F41"/>
    <w:rsid w:val="0041141B"/>
    <w:rsid w:val="00415209"/>
    <w:rsid w:val="00423FE8"/>
    <w:rsid w:val="00430C98"/>
    <w:rsid w:val="00434982"/>
    <w:rsid w:val="0043508D"/>
    <w:rsid w:val="00445B7E"/>
    <w:rsid w:val="00467372"/>
    <w:rsid w:val="00470F3C"/>
    <w:rsid w:val="004801CA"/>
    <w:rsid w:val="00485539"/>
    <w:rsid w:val="00485B21"/>
    <w:rsid w:val="004A11F7"/>
    <w:rsid w:val="004A2A4C"/>
    <w:rsid w:val="004A36FA"/>
    <w:rsid w:val="004B58EA"/>
    <w:rsid w:val="004C1ADD"/>
    <w:rsid w:val="004C2E64"/>
    <w:rsid w:val="004C341E"/>
    <w:rsid w:val="004C5A7F"/>
    <w:rsid w:val="004D6CA2"/>
    <w:rsid w:val="004E3698"/>
    <w:rsid w:val="005056F9"/>
    <w:rsid w:val="00507C25"/>
    <w:rsid w:val="00513BDC"/>
    <w:rsid w:val="00516051"/>
    <w:rsid w:val="00520902"/>
    <w:rsid w:val="00520FDC"/>
    <w:rsid w:val="00530A7F"/>
    <w:rsid w:val="005330CA"/>
    <w:rsid w:val="00563601"/>
    <w:rsid w:val="00572FC1"/>
    <w:rsid w:val="005759A4"/>
    <w:rsid w:val="0057787E"/>
    <w:rsid w:val="00591923"/>
    <w:rsid w:val="00595CF2"/>
    <w:rsid w:val="005A560D"/>
    <w:rsid w:val="005C1347"/>
    <w:rsid w:val="005C4FFB"/>
    <w:rsid w:val="005C5C83"/>
    <w:rsid w:val="005D4C29"/>
    <w:rsid w:val="005E670E"/>
    <w:rsid w:val="005E7AB1"/>
    <w:rsid w:val="005F3C1B"/>
    <w:rsid w:val="00614594"/>
    <w:rsid w:val="006147C0"/>
    <w:rsid w:val="006159DC"/>
    <w:rsid w:val="006264E9"/>
    <w:rsid w:val="00627548"/>
    <w:rsid w:val="006275C5"/>
    <w:rsid w:val="00631D6C"/>
    <w:rsid w:val="00632268"/>
    <w:rsid w:val="0064776C"/>
    <w:rsid w:val="00654404"/>
    <w:rsid w:val="00655F5A"/>
    <w:rsid w:val="00665B16"/>
    <w:rsid w:val="00672EC4"/>
    <w:rsid w:val="006A7DCB"/>
    <w:rsid w:val="006B70BA"/>
    <w:rsid w:val="006B775D"/>
    <w:rsid w:val="006C2530"/>
    <w:rsid w:val="006C3F3C"/>
    <w:rsid w:val="006E512C"/>
    <w:rsid w:val="006F100D"/>
    <w:rsid w:val="006F66A6"/>
    <w:rsid w:val="006F7C72"/>
    <w:rsid w:val="0070527D"/>
    <w:rsid w:val="00706E41"/>
    <w:rsid w:val="00722558"/>
    <w:rsid w:val="0073582B"/>
    <w:rsid w:val="0073590E"/>
    <w:rsid w:val="007361F3"/>
    <w:rsid w:val="00741D7E"/>
    <w:rsid w:val="007420DD"/>
    <w:rsid w:val="00772C8A"/>
    <w:rsid w:val="007A01EB"/>
    <w:rsid w:val="007A2BC3"/>
    <w:rsid w:val="007A3A22"/>
    <w:rsid w:val="007A4591"/>
    <w:rsid w:val="007A45EA"/>
    <w:rsid w:val="007C2D8F"/>
    <w:rsid w:val="007C369F"/>
    <w:rsid w:val="007C52DC"/>
    <w:rsid w:val="007F38B4"/>
    <w:rsid w:val="008105D1"/>
    <w:rsid w:val="0081134E"/>
    <w:rsid w:val="00845762"/>
    <w:rsid w:val="0085024E"/>
    <w:rsid w:val="008633A7"/>
    <w:rsid w:val="0088657D"/>
    <w:rsid w:val="00892D4A"/>
    <w:rsid w:val="00894789"/>
    <w:rsid w:val="00895F92"/>
    <w:rsid w:val="008977CD"/>
    <w:rsid w:val="00897DEC"/>
    <w:rsid w:val="008A354D"/>
    <w:rsid w:val="008B21D6"/>
    <w:rsid w:val="008C4BEB"/>
    <w:rsid w:val="008D2279"/>
    <w:rsid w:val="008D6620"/>
    <w:rsid w:val="008F0AFB"/>
    <w:rsid w:val="008F4567"/>
    <w:rsid w:val="009005DE"/>
    <w:rsid w:val="00907074"/>
    <w:rsid w:val="00912C21"/>
    <w:rsid w:val="009167E3"/>
    <w:rsid w:val="00917CC4"/>
    <w:rsid w:val="009243D5"/>
    <w:rsid w:val="00925377"/>
    <w:rsid w:val="0093099B"/>
    <w:rsid w:val="009373D7"/>
    <w:rsid w:val="00946214"/>
    <w:rsid w:val="00957558"/>
    <w:rsid w:val="00967910"/>
    <w:rsid w:val="00975185"/>
    <w:rsid w:val="00987949"/>
    <w:rsid w:val="00992C19"/>
    <w:rsid w:val="00992E9A"/>
    <w:rsid w:val="00995180"/>
    <w:rsid w:val="009B1B20"/>
    <w:rsid w:val="009B5014"/>
    <w:rsid w:val="009C29A5"/>
    <w:rsid w:val="009D4739"/>
    <w:rsid w:val="00A044BF"/>
    <w:rsid w:val="00A12728"/>
    <w:rsid w:val="00A1599A"/>
    <w:rsid w:val="00A15ADD"/>
    <w:rsid w:val="00A21A3E"/>
    <w:rsid w:val="00A34869"/>
    <w:rsid w:val="00A379BB"/>
    <w:rsid w:val="00A44DAE"/>
    <w:rsid w:val="00A46303"/>
    <w:rsid w:val="00A47870"/>
    <w:rsid w:val="00A550DB"/>
    <w:rsid w:val="00A60DB4"/>
    <w:rsid w:val="00A66754"/>
    <w:rsid w:val="00A8238A"/>
    <w:rsid w:val="00AA4288"/>
    <w:rsid w:val="00AC055D"/>
    <w:rsid w:val="00AD2871"/>
    <w:rsid w:val="00AD5B73"/>
    <w:rsid w:val="00AE1012"/>
    <w:rsid w:val="00AE496E"/>
    <w:rsid w:val="00AE4E27"/>
    <w:rsid w:val="00AE610B"/>
    <w:rsid w:val="00AF1E6A"/>
    <w:rsid w:val="00AF6AC3"/>
    <w:rsid w:val="00B02B31"/>
    <w:rsid w:val="00B213B3"/>
    <w:rsid w:val="00B21F3A"/>
    <w:rsid w:val="00B3097D"/>
    <w:rsid w:val="00B32396"/>
    <w:rsid w:val="00B360CC"/>
    <w:rsid w:val="00B46169"/>
    <w:rsid w:val="00B60689"/>
    <w:rsid w:val="00B652D8"/>
    <w:rsid w:val="00B70080"/>
    <w:rsid w:val="00B70A60"/>
    <w:rsid w:val="00B910BD"/>
    <w:rsid w:val="00B9308E"/>
    <w:rsid w:val="00B93248"/>
    <w:rsid w:val="00BA4E1A"/>
    <w:rsid w:val="00BA704D"/>
    <w:rsid w:val="00BC5C86"/>
    <w:rsid w:val="00BD11FC"/>
    <w:rsid w:val="00BD3880"/>
    <w:rsid w:val="00BD3BA7"/>
    <w:rsid w:val="00BE2919"/>
    <w:rsid w:val="00C00C40"/>
    <w:rsid w:val="00C064D8"/>
    <w:rsid w:val="00C07F7A"/>
    <w:rsid w:val="00C1156F"/>
    <w:rsid w:val="00C21BB3"/>
    <w:rsid w:val="00C27574"/>
    <w:rsid w:val="00C3056C"/>
    <w:rsid w:val="00C35E9C"/>
    <w:rsid w:val="00C4592D"/>
    <w:rsid w:val="00C47609"/>
    <w:rsid w:val="00C50A39"/>
    <w:rsid w:val="00C66140"/>
    <w:rsid w:val="00C714FB"/>
    <w:rsid w:val="00C752DE"/>
    <w:rsid w:val="00C7796F"/>
    <w:rsid w:val="00C80402"/>
    <w:rsid w:val="00C85868"/>
    <w:rsid w:val="00C94506"/>
    <w:rsid w:val="00CA57B4"/>
    <w:rsid w:val="00CC1BB6"/>
    <w:rsid w:val="00CE1F0D"/>
    <w:rsid w:val="00CE3A3B"/>
    <w:rsid w:val="00CE6A00"/>
    <w:rsid w:val="00CE74F6"/>
    <w:rsid w:val="00CF2228"/>
    <w:rsid w:val="00D01D7F"/>
    <w:rsid w:val="00D03531"/>
    <w:rsid w:val="00D04E20"/>
    <w:rsid w:val="00D10B3A"/>
    <w:rsid w:val="00D30C53"/>
    <w:rsid w:val="00D32918"/>
    <w:rsid w:val="00D32CE2"/>
    <w:rsid w:val="00D5102D"/>
    <w:rsid w:val="00D5674A"/>
    <w:rsid w:val="00D567CC"/>
    <w:rsid w:val="00D5691D"/>
    <w:rsid w:val="00D62B94"/>
    <w:rsid w:val="00D75DA5"/>
    <w:rsid w:val="00D7614E"/>
    <w:rsid w:val="00D76AC2"/>
    <w:rsid w:val="00D775D0"/>
    <w:rsid w:val="00D814CD"/>
    <w:rsid w:val="00D8516A"/>
    <w:rsid w:val="00DA6018"/>
    <w:rsid w:val="00DB138A"/>
    <w:rsid w:val="00DB3E41"/>
    <w:rsid w:val="00DB7FA4"/>
    <w:rsid w:val="00DC0F3B"/>
    <w:rsid w:val="00DD57FB"/>
    <w:rsid w:val="00E03B6A"/>
    <w:rsid w:val="00E14D4B"/>
    <w:rsid w:val="00E2155E"/>
    <w:rsid w:val="00E21A6B"/>
    <w:rsid w:val="00E22EB1"/>
    <w:rsid w:val="00E24C86"/>
    <w:rsid w:val="00E32A54"/>
    <w:rsid w:val="00E34774"/>
    <w:rsid w:val="00E40B9C"/>
    <w:rsid w:val="00E427C1"/>
    <w:rsid w:val="00E54008"/>
    <w:rsid w:val="00E64E18"/>
    <w:rsid w:val="00E660A2"/>
    <w:rsid w:val="00E72E4D"/>
    <w:rsid w:val="00E8023F"/>
    <w:rsid w:val="00E9456F"/>
    <w:rsid w:val="00EB06F7"/>
    <w:rsid w:val="00EB42A9"/>
    <w:rsid w:val="00EB7630"/>
    <w:rsid w:val="00EC0D14"/>
    <w:rsid w:val="00ED199F"/>
    <w:rsid w:val="00EE3207"/>
    <w:rsid w:val="00EF4684"/>
    <w:rsid w:val="00F02CF6"/>
    <w:rsid w:val="00F07423"/>
    <w:rsid w:val="00F13619"/>
    <w:rsid w:val="00F15C34"/>
    <w:rsid w:val="00F21455"/>
    <w:rsid w:val="00F35689"/>
    <w:rsid w:val="00F363C7"/>
    <w:rsid w:val="00F403E9"/>
    <w:rsid w:val="00F4681B"/>
    <w:rsid w:val="00F541B0"/>
    <w:rsid w:val="00F57201"/>
    <w:rsid w:val="00F57D9A"/>
    <w:rsid w:val="00F77AED"/>
    <w:rsid w:val="00F84043"/>
    <w:rsid w:val="00F8714E"/>
    <w:rsid w:val="00F97113"/>
    <w:rsid w:val="00FA0A2F"/>
    <w:rsid w:val="00FA1F27"/>
    <w:rsid w:val="00FA6690"/>
    <w:rsid w:val="00FB2C4C"/>
    <w:rsid w:val="00FB3D22"/>
    <w:rsid w:val="00FB526A"/>
    <w:rsid w:val="00FC73DD"/>
    <w:rsid w:val="00FD10AE"/>
    <w:rsid w:val="00FD429D"/>
    <w:rsid w:val="00FD6176"/>
    <w:rsid w:val="00FE1396"/>
    <w:rsid w:val="00FE2F70"/>
    <w:rsid w:val="00FE669E"/>
    <w:rsid w:val="00FE6BD1"/>
    <w:rsid w:val="00FF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A410F66"/>
  <w15:docId w15:val="{3B1E0606-7183-4A84-99BD-32021746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header"/>
    <w:basedOn w:val="a"/>
    <w:link w:val="af5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1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1"/>
  </w:style>
  <w:style w:type="table" w:styleId="af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Strong"/>
    <w:basedOn w:val="a0"/>
    <w:uiPriority w:val="22"/>
    <w:qFormat/>
    <w:rPr>
      <w:b/>
      <w:bCs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d">
    <w:name w:val="Emphasis"/>
    <w:basedOn w:val="a0"/>
    <w:uiPriority w:val="20"/>
    <w:qFormat/>
    <w:rsid w:val="009167E3"/>
    <w:rPr>
      <w:i/>
      <w:iCs/>
    </w:rPr>
  </w:style>
  <w:style w:type="character" w:styleId="afe">
    <w:name w:val="annotation reference"/>
    <w:basedOn w:val="a0"/>
    <w:uiPriority w:val="99"/>
    <w:semiHidden/>
    <w:unhideWhenUsed/>
    <w:rsid w:val="00280B2F"/>
    <w:rPr>
      <w:sz w:val="16"/>
      <w:szCs w:val="16"/>
    </w:rPr>
  </w:style>
  <w:style w:type="paragraph" w:styleId="aff">
    <w:name w:val="annotation text"/>
    <w:basedOn w:val="a"/>
    <w:link w:val="aff0"/>
    <w:uiPriority w:val="99"/>
    <w:unhideWhenUsed/>
    <w:rsid w:val="00280B2F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280B2F"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280B2F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280B2F"/>
    <w:rPr>
      <w:b/>
      <w:bCs/>
      <w:sz w:val="20"/>
      <w:szCs w:val="20"/>
    </w:rPr>
  </w:style>
  <w:style w:type="paragraph" w:styleId="aff3">
    <w:name w:val="Revision"/>
    <w:hidden/>
    <w:uiPriority w:val="99"/>
    <w:semiHidden/>
    <w:rsid w:val="00E660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575F831-1EC2-4AD1-B3D9-75B4B922C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5</Pages>
  <Words>7052</Words>
  <Characters>4021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Kolorit</Company>
  <LinksUpToDate>false</LinksUpToDate>
  <CharactersWithSpaces>11051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Kremenna Mariia</dc:creator>
  <cp:keywords/>
  <dc:description/>
  <cp:lastModifiedBy>Kravchenko Olha</cp:lastModifiedBy>
  <cp:revision>17</cp:revision>
  <dcterms:created xsi:type="dcterms:W3CDTF">2026-03-02T14:09:00Z</dcterms:created>
  <dcterms:modified xsi:type="dcterms:W3CDTF">2026-03-27T10:10:00Z</dcterms:modified>
</cp:coreProperties>
</file>